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957AB2">
        <w:rPr>
          <w:rFonts w:cs="Arial"/>
          <w:sz w:val="24"/>
          <w:lang w:val="en-US"/>
        </w:rPr>
        <w:t>80</w:t>
      </w:r>
      <w:r w:rsidRPr="005F67E6">
        <w:rPr>
          <w:rFonts w:ascii="Times New Roman" w:hAnsi="Times New Roman"/>
          <w:sz w:val="24"/>
        </w:rPr>
        <w:tab/>
      </w:r>
      <w:r w:rsidR="00EB75E8" w:rsidRPr="00EB75E8">
        <w:rPr>
          <w:rFonts w:cs="Arial"/>
          <w:sz w:val="22"/>
        </w:rPr>
        <w:t>R4-</w:t>
      </w:r>
      <w:r w:rsidR="00957AB2">
        <w:rPr>
          <w:rFonts w:cs="Arial"/>
          <w:sz w:val="22"/>
        </w:rPr>
        <w:t>16</w:t>
      </w:r>
      <w:r w:rsidR="003036D2">
        <w:rPr>
          <w:rFonts w:cs="Arial"/>
          <w:sz w:val="22"/>
        </w:rPr>
        <w:t>5418</w:t>
      </w:r>
    </w:p>
    <w:p w:rsidR="00AE4A73" w:rsidRPr="00AE4A73" w:rsidRDefault="00666E9F" w:rsidP="00AE4A73">
      <w:pPr>
        <w:pStyle w:val="Header"/>
        <w:tabs>
          <w:tab w:val="right" w:pos="9072"/>
        </w:tabs>
        <w:rPr>
          <w:rFonts w:cs="Arial"/>
          <w:bCs/>
          <w:sz w:val="24"/>
          <w:lang w:val="sv-SE"/>
        </w:rPr>
      </w:pPr>
      <w:r>
        <w:rPr>
          <w:rFonts w:cs="Arial"/>
          <w:bCs/>
          <w:sz w:val="24"/>
        </w:rPr>
        <w:t>Gothenburg</w:t>
      </w:r>
      <w:r w:rsidR="00030403" w:rsidRPr="00030403">
        <w:rPr>
          <w:rFonts w:cs="Arial" w:hint="eastAsia"/>
          <w:bCs/>
          <w:sz w:val="24"/>
          <w:lang w:val="en-US"/>
        </w:rPr>
        <w:t xml:space="preserve"> </w:t>
      </w:r>
      <w:r>
        <w:rPr>
          <w:rFonts w:cs="Arial"/>
          <w:bCs/>
          <w:sz w:val="24"/>
          <w:lang w:val="en-US"/>
        </w:rPr>
        <w:t>SE</w:t>
      </w:r>
      <w:r w:rsidR="00030403" w:rsidRPr="00030403">
        <w:rPr>
          <w:rFonts w:cs="Arial"/>
          <w:bCs/>
          <w:sz w:val="24"/>
          <w:lang w:val="pt-BR"/>
        </w:rPr>
        <w:t xml:space="preserve">, </w:t>
      </w:r>
      <w:r w:rsidRPr="00666E9F">
        <w:rPr>
          <w:rFonts w:cs="Arial"/>
          <w:bCs/>
          <w:sz w:val="24"/>
        </w:rPr>
        <w:t>22 - 26 Aug</w:t>
      </w:r>
      <w:r w:rsidR="00030403" w:rsidRPr="00030403">
        <w:rPr>
          <w:rFonts w:cs="Arial"/>
          <w:bCs/>
          <w:sz w:val="24"/>
          <w:lang w:val="en-US"/>
        </w:rPr>
        <w:t>, 201</w:t>
      </w:r>
      <w:r w:rsidR="00030403" w:rsidRPr="00030403">
        <w:rPr>
          <w:rFonts w:cs="Arial" w:hint="eastAsia"/>
          <w:bCs/>
          <w:sz w:val="24"/>
          <w:lang w:val="en-US"/>
        </w:rPr>
        <w:t>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1D69CF">
        <w:rPr>
          <w:sz w:val="22"/>
          <w:lang w:val="en-US"/>
        </w:rPr>
        <w:t>5.14.4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DD6D06">
        <w:rPr>
          <w:bCs/>
          <w:sz w:val="22"/>
        </w:rPr>
        <w:t>Nokia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CC221D">
        <w:rPr>
          <w:sz w:val="22"/>
          <w:lang w:val="en-US"/>
        </w:rPr>
        <w:t>NB-</w:t>
      </w:r>
      <w:proofErr w:type="spellStart"/>
      <w:r w:rsidR="00CC221D">
        <w:rPr>
          <w:sz w:val="22"/>
          <w:lang w:val="en-US"/>
        </w:rPr>
        <w:t>IoT</w:t>
      </w:r>
      <w:proofErr w:type="spellEnd"/>
      <w:r w:rsidR="00CC221D" w:rsidRPr="00CC221D">
        <w:rPr>
          <w:sz w:val="22"/>
          <w:lang w:val="en-US"/>
        </w:rPr>
        <w:t xml:space="preserve"> </w:t>
      </w:r>
      <w:r w:rsidR="00364DA0">
        <w:rPr>
          <w:sz w:val="22"/>
          <w:lang w:val="en-US"/>
        </w:rPr>
        <w:t>UL Timing Error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757F63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7C75A5" w:rsidRPr="007C75A5" w:rsidRDefault="007C75A5" w:rsidP="007C75A5">
      <w:pPr>
        <w:pStyle w:val="BodyText"/>
        <w:rPr>
          <w:sz w:val="22"/>
          <w:szCs w:val="22"/>
        </w:rPr>
      </w:pPr>
      <w:r w:rsidRPr="007C75A5">
        <w:rPr>
          <w:sz w:val="22"/>
          <w:szCs w:val="22"/>
          <w:lang w:val="en-US"/>
        </w:rPr>
        <w:t>NB-</w:t>
      </w:r>
      <w:proofErr w:type="spellStart"/>
      <w:r w:rsidRPr="007C75A5">
        <w:rPr>
          <w:sz w:val="22"/>
          <w:szCs w:val="22"/>
          <w:lang w:val="en-US"/>
        </w:rPr>
        <w:t>IoT</w:t>
      </w:r>
      <w:proofErr w:type="spellEnd"/>
      <w:r w:rsidRPr="007C75A5">
        <w:rPr>
          <w:sz w:val="22"/>
          <w:szCs w:val="22"/>
          <w:lang w:val="en-US"/>
        </w:rPr>
        <w:t xml:space="preserve"> UL Timing Error for NPUSCH</w:t>
      </w:r>
      <w:r w:rsidRPr="007C75A5">
        <w:rPr>
          <w:sz w:val="22"/>
          <w:szCs w:val="22"/>
        </w:rPr>
        <w:t xml:space="preserve"> </w:t>
      </w:r>
      <w:r w:rsidR="00364DA0">
        <w:rPr>
          <w:sz w:val="22"/>
          <w:szCs w:val="22"/>
          <w:lang w:val="en-US"/>
        </w:rPr>
        <w:t xml:space="preserve">received </w:t>
      </w:r>
      <w:r>
        <w:rPr>
          <w:sz w:val="22"/>
          <w:szCs w:val="22"/>
        </w:rPr>
        <w:t xml:space="preserve">at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consists </w:t>
      </w:r>
      <w:r w:rsidR="008A04B0">
        <w:rPr>
          <w:sz w:val="22"/>
          <w:szCs w:val="22"/>
        </w:rPr>
        <w:t xml:space="preserve">of </w:t>
      </w:r>
      <w:r>
        <w:rPr>
          <w:sz w:val="22"/>
          <w:szCs w:val="22"/>
        </w:rPr>
        <w:t>mainly three parts:</w:t>
      </w:r>
      <w:proofErr w:type="gramStart"/>
      <w:r>
        <w:rPr>
          <w:sz w:val="22"/>
          <w:szCs w:val="22"/>
        </w:rPr>
        <w:t xml:space="preserve"> a) UE</w:t>
      </w:r>
      <w:r w:rsidR="00364DA0">
        <w:rPr>
          <w:sz w:val="22"/>
          <w:szCs w:val="22"/>
        </w:rPr>
        <w:t xml:space="preserve"> UL </w:t>
      </w:r>
      <w:proofErr w:type="spellStart"/>
      <w:r w:rsidR="00364DA0">
        <w:rPr>
          <w:sz w:val="22"/>
          <w:szCs w:val="22"/>
        </w:rPr>
        <w:t>Tx</w:t>
      </w:r>
      <w:proofErr w:type="spellEnd"/>
      <w:proofErr w:type="gramEnd"/>
      <w:r w:rsidR="00364DA0">
        <w:rPr>
          <w:sz w:val="22"/>
          <w:szCs w:val="22"/>
        </w:rPr>
        <w:t xml:space="preserve"> timing errors due to </w:t>
      </w:r>
      <w:r>
        <w:rPr>
          <w:sz w:val="22"/>
          <w:szCs w:val="22"/>
        </w:rPr>
        <w:t xml:space="preserve">DL timing synchronization; b) </w:t>
      </w:r>
      <w:proofErr w:type="spellStart"/>
      <w:r w:rsidR="008A04B0">
        <w:rPr>
          <w:sz w:val="22"/>
          <w:szCs w:val="22"/>
        </w:rPr>
        <w:t>eNB</w:t>
      </w:r>
      <w:proofErr w:type="spellEnd"/>
      <w:r w:rsidR="008A04B0">
        <w:rPr>
          <w:sz w:val="22"/>
          <w:szCs w:val="22"/>
        </w:rPr>
        <w:t xml:space="preserve"> timing advance estimation errors; </w:t>
      </w:r>
      <w:r>
        <w:rPr>
          <w:sz w:val="22"/>
          <w:szCs w:val="22"/>
        </w:rPr>
        <w:t xml:space="preserve">and c) </w:t>
      </w:r>
      <w:r w:rsidR="008A04B0">
        <w:rPr>
          <w:sz w:val="22"/>
          <w:szCs w:val="22"/>
        </w:rPr>
        <w:t xml:space="preserve">RF </w:t>
      </w:r>
      <w:r w:rsidR="00641142">
        <w:rPr>
          <w:sz w:val="22"/>
          <w:szCs w:val="22"/>
        </w:rPr>
        <w:t xml:space="preserve">signal </w:t>
      </w:r>
      <w:r w:rsidR="00364DA0">
        <w:rPr>
          <w:sz w:val="22"/>
          <w:szCs w:val="22"/>
        </w:rPr>
        <w:t xml:space="preserve">propagation </w:t>
      </w:r>
      <w:r w:rsidR="00641142" w:rsidRPr="00641142">
        <w:rPr>
          <w:sz w:val="22"/>
          <w:szCs w:val="22"/>
        </w:rPr>
        <w:t xml:space="preserve">time </w:t>
      </w:r>
      <w:r w:rsidR="00641142">
        <w:rPr>
          <w:sz w:val="22"/>
          <w:szCs w:val="22"/>
        </w:rPr>
        <w:t>delay</w:t>
      </w:r>
      <w:r w:rsidR="008A04B0">
        <w:rPr>
          <w:sz w:val="22"/>
          <w:szCs w:val="22"/>
        </w:rPr>
        <w:t xml:space="preserve"> spread </w:t>
      </w:r>
      <w:r w:rsidR="00364DA0">
        <w:rPr>
          <w:sz w:val="22"/>
          <w:szCs w:val="22"/>
        </w:rPr>
        <w:t>due to various channel conditions</w:t>
      </w:r>
      <w:r>
        <w:rPr>
          <w:sz w:val="22"/>
          <w:szCs w:val="22"/>
        </w:rPr>
        <w:t xml:space="preserve">. </w:t>
      </w:r>
      <w:r w:rsidR="006C4589">
        <w:rPr>
          <w:sz w:val="22"/>
          <w:szCs w:val="22"/>
        </w:rPr>
        <w:t>I</w:t>
      </w:r>
      <w:r>
        <w:rPr>
          <w:sz w:val="22"/>
          <w:szCs w:val="22"/>
        </w:rPr>
        <w:t xml:space="preserve">n this paper, we will </w:t>
      </w:r>
      <w:r w:rsidR="006C4589">
        <w:rPr>
          <w:sz w:val="22"/>
          <w:szCs w:val="22"/>
        </w:rPr>
        <w:t xml:space="preserve">discuss the </w:t>
      </w:r>
      <w:r w:rsidR="008A04B0" w:rsidRPr="006C4589">
        <w:rPr>
          <w:sz w:val="22"/>
          <w:szCs w:val="22"/>
          <w:lang w:val="en-US"/>
        </w:rPr>
        <w:t>NB-</w:t>
      </w:r>
      <w:proofErr w:type="spellStart"/>
      <w:r w:rsidR="008A04B0" w:rsidRPr="006C4589">
        <w:rPr>
          <w:sz w:val="22"/>
          <w:szCs w:val="22"/>
          <w:lang w:val="en-US"/>
        </w:rPr>
        <w:t>IoT</w:t>
      </w:r>
      <w:proofErr w:type="spellEnd"/>
      <w:r w:rsidR="008A04B0" w:rsidRPr="006C4589">
        <w:rPr>
          <w:sz w:val="22"/>
          <w:szCs w:val="22"/>
          <w:lang w:val="en-US"/>
        </w:rPr>
        <w:t xml:space="preserve"> UL Timing Error for NPUSCH</w:t>
      </w:r>
      <w:r w:rsidR="008A04B0" w:rsidRPr="006C4589">
        <w:rPr>
          <w:sz w:val="22"/>
          <w:szCs w:val="22"/>
        </w:rPr>
        <w:t xml:space="preserve"> </w:t>
      </w:r>
      <w:r w:rsidR="008A04B0" w:rsidRPr="006C4589">
        <w:rPr>
          <w:sz w:val="22"/>
          <w:szCs w:val="22"/>
          <w:lang w:val="en-US"/>
        </w:rPr>
        <w:t xml:space="preserve">received </w:t>
      </w:r>
      <w:r w:rsidR="008A04B0" w:rsidRPr="006C4589">
        <w:rPr>
          <w:sz w:val="22"/>
          <w:szCs w:val="22"/>
        </w:rPr>
        <w:t xml:space="preserve">at </w:t>
      </w:r>
      <w:proofErr w:type="spellStart"/>
      <w:r w:rsidR="008A04B0" w:rsidRPr="006C4589">
        <w:rPr>
          <w:sz w:val="22"/>
          <w:szCs w:val="22"/>
        </w:rPr>
        <w:t>eNB</w:t>
      </w:r>
      <w:proofErr w:type="spellEnd"/>
      <w:r w:rsidR="008A04B0">
        <w:rPr>
          <w:sz w:val="22"/>
          <w:szCs w:val="22"/>
        </w:rPr>
        <w:t xml:space="preserve"> due to these factors</w:t>
      </w:r>
      <w:r w:rsidR="00A231EB">
        <w:rPr>
          <w:sz w:val="22"/>
          <w:szCs w:val="22"/>
        </w:rPr>
        <w:t>.</w:t>
      </w:r>
    </w:p>
    <w:p w:rsidR="007C75A5" w:rsidRDefault="007C75A5" w:rsidP="00C50951">
      <w:pPr>
        <w:pStyle w:val="BodyText"/>
        <w:rPr>
          <w:sz w:val="22"/>
          <w:szCs w:val="22"/>
        </w:rPr>
      </w:pPr>
    </w:p>
    <w:p w:rsidR="00364DA0" w:rsidRDefault="00364DA0" w:rsidP="00364DA0">
      <w:pPr>
        <w:pStyle w:val="Heading1"/>
        <w:ind w:left="431" w:hanging="431"/>
      </w:pPr>
      <w:r>
        <w:t>Discussion</w:t>
      </w:r>
    </w:p>
    <w:p w:rsidR="00345D25" w:rsidRPr="00345D25" w:rsidRDefault="00345D25" w:rsidP="00345D25">
      <w:pPr>
        <w:pStyle w:val="Heading2"/>
      </w:pPr>
      <w:r w:rsidRPr="00345D25">
        <w:t xml:space="preserve">UL </w:t>
      </w:r>
      <w:r w:rsidRPr="00345D25">
        <w:rPr>
          <w:lang w:val="en-US"/>
        </w:rPr>
        <w:t xml:space="preserve">Timing Error </w:t>
      </w:r>
      <w:r w:rsidR="008A04B0">
        <w:rPr>
          <w:lang w:val="en-US"/>
        </w:rPr>
        <w:t>of</w:t>
      </w:r>
      <w:r w:rsidRPr="00345D25">
        <w:rPr>
          <w:lang w:val="en-US"/>
        </w:rPr>
        <w:t xml:space="preserve"> PUSCH</w:t>
      </w:r>
      <w:r>
        <w:rPr>
          <w:lang w:val="en-US"/>
        </w:rPr>
        <w:t xml:space="preserve"> for LTE UEs</w:t>
      </w:r>
    </w:p>
    <w:p w:rsidR="007C75A5" w:rsidRPr="007C75A5" w:rsidRDefault="007C75A5" w:rsidP="00C50951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For legacy LTE, </w:t>
      </w:r>
      <w:r w:rsidR="008A04B0">
        <w:rPr>
          <w:sz w:val="22"/>
          <w:szCs w:val="22"/>
        </w:rPr>
        <w:t xml:space="preserve">the requirement for UE UL </w:t>
      </w:r>
      <w:proofErr w:type="spellStart"/>
      <w:r w:rsidR="008A04B0">
        <w:rPr>
          <w:sz w:val="22"/>
          <w:szCs w:val="22"/>
        </w:rPr>
        <w:t>Tx</w:t>
      </w:r>
      <w:proofErr w:type="spellEnd"/>
      <w:r w:rsidR="008A04B0">
        <w:rPr>
          <w:sz w:val="22"/>
          <w:szCs w:val="22"/>
        </w:rPr>
        <w:t xml:space="preserve"> timing error is </w:t>
      </w:r>
      <w:r>
        <w:rPr>
          <w:sz w:val="22"/>
          <w:szCs w:val="22"/>
        </w:rPr>
        <w:t>defined in TS 36.133</w:t>
      </w:r>
      <w:r w:rsidR="00364DA0">
        <w:rPr>
          <w:sz w:val="22"/>
          <w:szCs w:val="22"/>
        </w:rPr>
        <w:t xml:space="preserve"> [1]</w:t>
      </w:r>
      <w:r w:rsidR="008A04B0">
        <w:rPr>
          <w:sz w:val="22"/>
          <w:szCs w:val="22"/>
        </w:rPr>
        <w:t>, where it is defined that t</w:t>
      </w:r>
      <w:r w:rsidR="00345D25" w:rsidRPr="00345D25">
        <w:rPr>
          <w:sz w:val="22"/>
          <w:szCs w:val="22"/>
        </w:rPr>
        <w:t xml:space="preserve">he UE initial transmission timing error shall be less than or equal to </w:t>
      </w:r>
      <w:r w:rsidR="00345D25" w:rsidRPr="00345D25">
        <w:rPr>
          <w:sz w:val="22"/>
          <w:szCs w:val="22"/>
        </w:rPr>
        <w:sym w:font="Symbol" w:char="F0B1"/>
      </w:r>
      <w:r w:rsidR="00345D25" w:rsidRPr="00345D25">
        <w:rPr>
          <w:sz w:val="22"/>
          <w:szCs w:val="22"/>
        </w:rPr>
        <w:t>T</w:t>
      </w:r>
      <w:r w:rsidR="00345D25" w:rsidRPr="00345D25">
        <w:rPr>
          <w:sz w:val="22"/>
          <w:szCs w:val="22"/>
          <w:vertAlign w:val="subscript"/>
        </w:rPr>
        <w:t>e</w:t>
      </w:r>
      <w:r w:rsidR="00641142">
        <w:rPr>
          <w:sz w:val="22"/>
          <w:szCs w:val="22"/>
        </w:rPr>
        <w:t>. In addition, t</w:t>
      </w:r>
      <w:r w:rsidR="00641142" w:rsidRPr="00641142">
        <w:rPr>
          <w:sz w:val="22"/>
          <w:szCs w:val="22"/>
        </w:rPr>
        <w:t xml:space="preserve">he UE is required to adjust its timing to within </w:t>
      </w:r>
      <w:r w:rsidR="00641142" w:rsidRPr="00641142">
        <w:rPr>
          <w:sz w:val="22"/>
          <w:szCs w:val="22"/>
        </w:rPr>
        <w:sym w:font="Symbol" w:char="F0B1"/>
      </w:r>
      <w:r w:rsidR="00641142" w:rsidRPr="00641142">
        <w:rPr>
          <w:sz w:val="22"/>
          <w:szCs w:val="22"/>
        </w:rPr>
        <w:t>T</w:t>
      </w:r>
      <w:r w:rsidR="00641142" w:rsidRPr="00641142">
        <w:rPr>
          <w:sz w:val="22"/>
          <w:szCs w:val="22"/>
          <w:vertAlign w:val="subscript"/>
        </w:rPr>
        <w:t xml:space="preserve">e </w:t>
      </w:r>
      <w:r w:rsidR="00641142" w:rsidRPr="00641142">
        <w:rPr>
          <w:sz w:val="22"/>
          <w:szCs w:val="22"/>
        </w:rPr>
        <w:t>when the transmission timing error between the UE and the reference timing</w:t>
      </w:r>
      <w:r w:rsidR="00641142">
        <w:rPr>
          <w:sz w:val="22"/>
          <w:szCs w:val="22"/>
        </w:rPr>
        <w:t xml:space="preserve"> exceeds ±Te, </w:t>
      </w:r>
      <w:r w:rsidR="00345D25" w:rsidRPr="00345D25">
        <w:rPr>
          <w:sz w:val="22"/>
          <w:szCs w:val="22"/>
        </w:rPr>
        <w:t>where the timing error limit value T</w:t>
      </w:r>
      <w:r w:rsidR="00345D25" w:rsidRPr="00345D25">
        <w:rPr>
          <w:sz w:val="22"/>
          <w:szCs w:val="22"/>
          <w:vertAlign w:val="subscript"/>
        </w:rPr>
        <w:t>e</w:t>
      </w:r>
      <w:r w:rsidR="00345D25" w:rsidRPr="00345D25">
        <w:rPr>
          <w:sz w:val="22"/>
          <w:szCs w:val="22"/>
        </w:rPr>
        <w:t xml:space="preserve"> is specified in Table 7.1.2-1</w:t>
      </w:r>
      <w:r w:rsidR="00345D25">
        <w:rPr>
          <w:sz w:val="22"/>
          <w:szCs w:val="22"/>
        </w:rPr>
        <w:t xml:space="preserve"> in TS 36.133</w:t>
      </w:r>
      <w:r w:rsidRPr="007C75A5">
        <w:rPr>
          <w:sz w:val="22"/>
          <w:szCs w:val="22"/>
        </w:rPr>
        <w:t>:</w:t>
      </w:r>
    </w:p>
    <w:p w:rsidR="007C75A5" w:rsidRDefault="007C75A5" w:rsidP="00C50951">
      <w:pPr>
        <w:pStyle w:val="BodyText"/>
        <w:rPr>
          <w:sz w:val="22"/>
          <w:szCs w:val="22"/>
        </w:rPr>
      </w:pPr>
    </w:p>
    <w:p w:rsidR="007C75A5" w:rsidRPr="007C75A5" w:rsidRDefault="007C75A5" w:rsidP="007C75A5">
      <w:pPr>
        <w:pStyle w:val="BodyText"/>
        <w:jc w:val="center"/>
        <w:rPr>
          <w:b/>
          <w:bCs/>
          <w:sz w:val="22"/>
          <w:szCs w:val="22"/>
        </w:rPr>
      </w:pPr>
      <w:r w:rsidRPr="007C75A5">
        <w:rPr>
          <w:b/>
          <w:bCs/>
          <w:sz w:val="22"/>
          <w:szCs w:val="22"/>
        </w:rPr>
        <w:t>Table 7.1.2-1: T</w:t>
      </w:r>
      <w:r w:rsidRPr="007C75A5">
        <w:rPr>
          <w:b/>
          <w:bCs/>
          <w:sz w:val="22"/>
          <w:szCs w:val="22"/>
          <w:vertAlign w:val="subscript"/>
        </w:rPr>
        <w:t>e</w:t>
      </w:r>
      <w:r w:rsidRPr="007C75A5">
        <w:rPr>
          <w:b/>
          <w:bCs/>
          <w:sz w:val="22"/>
          <w:szCs w:val="22"/>
        </w:rPr>
        <w:t xml:space="preserve"> Timing Error Limit</w:t>
      </w:r>
      <w:r w:rsidR="00B74F42">
        <w:rPr>
          <w:b/>
          <w:bCs/>
          <w:sz w:val="22"/>
          <w:szCs w:val="22"/>
        </w:rPr>
        <w:t xml:space="preserve"> (TS 36.133)</w:t>
      </w:r>
    </w:p>
    <w:tbl>
      <w:tblPr>
        <w:tblW w:w="2587" w:type="pct"/>
        <w:jc w:val="center"/>
        <w:tblInd w:w="-2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2"/>
        <w:gridCol w:w="1987"/>
      </w:tblGrid>
      <w:tr w:rsidR="007C75A5" w:rsidRPr="007C75A5" w:rsidTr="007C75A5">
        <w:trPr>
          <w:cantSplit/>
          <w:jc w:val="center"/>
        </w:trPr>
        <w:tc>
          <w:tcPr>
            <w:tcW w:w="3052" w:type="pct"/>
          </w:tcPr>
          <w:p w:rsidR="007C75A5" w:rsidRPr="007C75A5" w:rsidRDefault="007C75A5" w:rsidP="007C75A5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7C75A5">
              <w:rPr>
                <w:b/>
                <w:bCs/>
                <w:sz w:val="22"/>
                <w:szCs w:val="22"/>
              </w:rPr>
              <w:t>Downlink Bandwidth (MHz)</w:t>
            </w:r>
          </w:p>
        </w:tc>
        <w:tc>
          <w:tcPr>
            <w:tcW w:w="1948" w:type="pct"/>
          </w:tcPr>
          <w:p w:rsidR="007C75A5" w:rsidRPr="007C75A5" w:rsidRDefault="007C75A5" w:rsidP="007C75A5">
            <w:pPr>
              <w:pStyle w:val="BodyText"/>
              <w:rPr>
                <w:b/>
                <w:bCs/>
                <w:sz w:val="22"/>
                <w:szCs w:val="22"/>
              </w:rPr>
            </w:pPr>
            <w:r w:rsidRPr="007C75A5">
              <w:rPr>
                <w:b/>
                <w:bCs/>
                <w:sz w:val="22"/>
                <w:szCs w:val="22"/>
              </w:rPr>
              <w:t>T</w:t>
            </w:r>
            <w:r w:rsidRPr="007C75A5">
              <w:rPr>
                <w:b/>
                <w:bCs/>
                <w:sz w:val="22"/>
                <w:szCs w:val="22"/>
                <w:vertAlign w:val="subscript"/>
              </w:rPr>
              <w:t>e_</w:t>
            </w:r>
          </w:p>
        </w:tc>
      </w:tr>
      <w:tr w:rsidR="007C75A5" w:rsidRPr="007C75A5" w:rsidTr="007C75A5">
        <w:trPr>
          <w:cantSplit/>
          <w:jc w:val="center"/>
        </w:trPr>
        <w:tc>
          <w:tcPr>
            <w:tcW w:w="3052" w:type="pct"/>
          </w:tcPr>
          <w:p w:rsidR="007C75A5" w:rsidRPr="007C75A5" w:rsidRDefault="007C75A5" w:rsidP="007C75A5">
            <w:pPr>
              <w:pStyle w:val="BodyText"/>
              <w:rPr>
                <w:sz w:val="22"/>
                <w:szCs w:val="22"/>
              </w:rPr>
            </w:pPr>
            <w:r w:rsidRPr="007C75A5">
              <w:rPr>
                <w:sz w:val="22"/>
                <w:szCs w:val="22"/>
              </w:rPr>
              <w:t>1.4</w:t>
            </w:r>
          </w:p>
        </w:tc>
        <w:tc>
          <w:tcPr>
            <w:tcW w:w="1948" w:type="pct"/>
          </w:tcPr>
          <w:p w:rsidR="007C75A5" w:rsidRPr="000D24F8" w:rsidRDefault="007C75A5" w:rsidP="000D24F8">
            <w:pPr>
              <w:pStyle w:val="BodyText"/>
              <w:rPr>
                <w:sz w:val="22"/>
                <w:szCs w:val="22"/>
              </w:rPr>
            </w:pPr>
            <w:r w:rsidRPr="007C75A5">
              <w:rPr>
                <w:sz w:val="22"/>
                <w:szCs w:val="22"/>
              </w:rPr>
              <w:t>24*T</w:t>
            </w:r>
            <w:r w:rsidRPr="007C75A5">
              <w:rPr>
                <w:sz w:val="22"/>
                <w:szCs w:val="22"/>
                <w:vertAlign w:val="subscript"/>
              </w:rPr>
              <w:t>S</w:t>
            </w:r>
            <w:r w:rsidR="000D24F8">
              <w:rPr>
                <w:sz w:val="22"/>
                <w:szCs w:val="22"/>
                <w:vertAlign w:val="subscript"/>
              </w:rPr>
              <w:t xml:space="preserve"> </w:t>
            </w:r>
          </w:p>
        </w:tc>
      </w:tr>
      <w:tr w:rsidR="007C75A5" w:rsidRPr="007C75A5" w:rsidTr="007C75A5">
        <w:trPr>
          <w:cantSplit/>
          <w:jc w:val="center"/>
        </w:trPr>
        <w:tc>
          <w:tcPr>
            <w:tcW w:w="3052" w:type="pct"/>
          </w:tcPr>
          <w:p w:rsidR="007C75A5" w:rsidRPr="007C75A5" w:rsidRDefault="007C75A5" w:rsidP="007C75A5">
            <w:pPr>
              <w:pStyle w:val="BodyText"/>
              <w:rPr>
                <w:sz w:val="22"/>
                <w:szCs w:val="22"/>
              </w:rPr>
            </w:pPr>
            <w:r w:rsidRPr="007C75A5">
              <w:rPr>
                <w:sz w:val="22"/>
                <w:szCs w:val="22"/>
              </w:rPr>
              <w:t>≥3</w:t>
            </w:r>
          </w:p>
        </w:tc>
        <w:tc>
          <w:tcPr>
            <w:tcW w:w="1948" w:type="pct"/>
          </w:tcPr>
          <w:p w:rsidR="007C75A5" w:rsidRPr="007C75A5" w:rsidRDefault="007C75A5" w:rsidP="007C75A5">
            <w:pPr>
              <w:pStyle w:val="BodyText"/>
              <w:rPr>
                <w:sz w:val="22"/>
                <w:szCs w:val="22"/>
              </w:rPr>
            </w:pPr>
            <w:r w:rsidRPr="007C75A5">
              <w:rPr>
                <w:sz w:val="22"/>
                <w:szCs w:val="22"/>
              </w:rPr>
              <w:t>12*T</w:t>
            </w:r>
            <w:r w:rsidRPr="007C75A5">
              <w:rPr>
                <w:sz w:val="22"/>
                <w:szCs w:val="22"/>
                <w:vertAlign w:val="subscript"/>
              </w:rPr>
              <w:t>S</w:t>
            </w:r>
          </w:p>
        </w:tc>
      </w:tr>
      <w:tr w:rsidR="007C75A5" w:rsidRPr="007C75A5" w:rsidTr="007C75A5">
        <w:trPr>
          <w:cantSplit/>
          <w:jc w:val="center"/>
        </w:trPr>
        <w:tc>
          <w:tcPr>
            <w:tcW w:w="5000" w:type="pct"/>
            <w:gridSpan w:val="2"/>
          </w:tcPr>
          <w:p w:rsidR="007C75A5" w:rsidRPr="007C75A5" w:rsidRDefault="007C75A5" w:rsidP="007C75A5">
            <w:pPr>
              <w:pStyle w:val="BodyText"/>
              <w:rPr>
                <w:sz w:val="22"/>
                <w:szCs w:val="22"/>
              </w:rPr>
            </w:pPr>
            <w:r w:rsidRPr="007C75A5">
              <w:rPr>
                <w:sz w:val="22"/>
                <w:szCs w:val="22"/>
              </w:rPr>
              <w:t>Note: T</w:t>
            </w:r>
            <w:r w:rsidRPr="007C75A5">
              <w:rPr>
                <w:sz w:val="22"/>
                <w:szCs w:val="22"/>
                <w:vertAlign w:val="subscript"/>
              </w:rPr>
              <w:t>S</w:t>
            </w:r>
            <w:r w:rsidRPr="007C75A5">
              <w:rPr>
                <w:sz w:val="22"/>
                <w:szCs w:val="22"/>
              </w:rPr>
              <w:t xml:space="preserve"> is the basic timing unit defined in TS 36.211</w:t>
            </w:r>
          </w:p>
        </w:tc>
      </w:tr>
    </w:tbl>
    <w:p w:rsidR="007C75A5" w:rsidRDefault="007C75A5" w:rsidP="00C50951">
      <w:pPr>
        <w:pStyle w:val="BodyText"/>
        <w:rPr>
          <w:sz w:val="22"/>
          <w:szCs w:val="22"/>
        </w:rPr>
      </w:pPr>
    </w:p>
    <w:p w:rsidR="00641142" w:rsidRDefault="00641142" w:rsidP="007C75A5">
      <w:pPr>
        <w:pStyle w:val="BodyText"/>
        <w:rPr>
          <w:sz w:val="22"/>
          <w:szCs w:val="22"/>
        </w:rPr>
      </w:pPr>
    </w:p>
    <w:p w:rsidR="007C75A5" w:rsidRDefault="007C75A5" w:rsidP="007C75A5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reference </w:t>
      </w:r>
      <w:r w:rsidRPr="007C75A5">
        <w:rPr>
          <w:sz w:val="22"/>
          <w:szCs w:val="22"/>
        </w:rPr>
        <w:t xml:space="preserve">point for the UE initial transmit timing control requirement </w:t>
      </w:r>
      <w:r>
        <w:rPr>
          <w:sz w:val="22"/>
          <w:szCs w:val="22"/>
        </w:rPr>
        <w:t>is</w:t>
      </w:r>
      <w:r w:rsidRPr="007C75A5">
        <w:rPr>
          <w:sz w:val="22"/>
          <w:szCs w:val="22"/>
        </w:rPr>
        <w:t xml:space="preserve"> the downlink timing of the reference cell minus </w:t>
      </w:r>
      <w:r w:rsidRPr="007C75A5">
        <w:rPr>
          <w:position w:val="-14"/>
          <w:sz w:val="22"/>
          <w:szCs w:val="22"/>
        </w:rPr>
        <w:object w:dxaOrig="23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pt;height:12.9pt" o:ole="">
            <v:imagedata r:id="rId8" o:title=""/>
          </v:shape>
          <o:OLEObject Type="Embed" ProgID="Equation.3" ShapeID="_x0000_i1025" DrawAspect="Content" ObjectID="_1532428763" r:id="rId9"/>
        </w:object>
      </w:r>
      <w:r>
        <w:rPr>
          <w:sz w:val="22"/>
          <w:szCs w:val="22"/>
        </w:rPr>
        <w:t xml:space="preserve">, where </w:t>
      </w:r>
      <w:r w:rsidRPr="007C75A5">
        <w:rPr>
          <w:position w:val="-10"/>
          <w:sz w:val="22"/>
          <w:szCs w:val="22"/>
          <w:lang w:val="en-US"/>
        </w:rPr>
        <w:object w:dxaOrig="840" w:dyaOrig="300">
          <v:shape id="_x0000_i1026" type="#_x0000_t75" style="width:41.9pt;height:15.05pt" o:ole="">
            <v:imagedata r:id="rId10" o:title=""/>
          </v:shape>
          <o:OLEObject Type="Embed" ProgID="Equation.3" ShapeID="_x0000_i1026" DrawAspect="Content" ObjectID="_1532428764" r:id="rId11"/>
        </w:object>
      </w:r>
      <w:r w:rsidRPr="007C75A5">
        <w:rPr>
          <w:sz w:val="22"/>
          <w:szCs w:val="22"/>
        </w:rPr>
        <w:t xml:space="preserve"> </w:t>
      </w:r>
      <w:r>
        <w:rPr>
          <w:sz w:val="22"/>
          <w:szCs w:val="22"/>
        </w:rPr>
        <w:t>is f</w:t>
      </w:r>
      <w:r w:rsidRPr="007C75A5">
        <w:rPr>
          <w:sz w:val="22"/>
          <w:szCs w:val="22"/>
        </w:rPr>
        <w:t>ixed timing advance offset</w:t>
      </w:r>
      <w:r>
        <w:rPr>
          <w:sz w:val="22"/>
          <w:szCs w:val="22"/>
        </w:rPr>
        <w:t xml:space="preserve"> defined in TS 36.211</w:t>
      </w:r>
      <w:r w:rsidR="00364DA0">
        <w:rPr>
          <w:sz w:val="22"/>
          <w:szCs w:val="22"/>
        </w:rPr>
        <w:t xml:space="preserve"> [2]</w:t>
      </w:r>
      <w:r>
        <w:rPr>
          <w:sz w:val="22"/>
          <w:szCs w:val="22"/>
        </w:rPr>
        <w:t xml:space="preserve">, and </w:t>
      </w:r>
      <w:proofErr w:type="spellStart"/>
      <w:r w:rsidRPr="007C75A5">
        <w:rPr>
          <w:i/>
          <w:sz w:val="22"/>
          <w:szCs w:val="22"/>
        </w:rPr>
        <w:t>N</w:t>
      </w:r>
      <w:r w:rsidRPr="007C75A5">
        <w:rPr>
          <w:sz w:val="22"/>
          <w:szCs w:val="22"/>
          <w:vertAlign w:val="subscript"/>
        </w:rPr>
        <w:t>TA_Ref</w:t>
      </w:r>
      <w:proofErr w:type="spellEnd"/>
      <w:r>
        <w:rPr>
          <w:sz w:val="22"/>
          <w:szCs w:val="22"/>
        </w:rPr>
        <w:t xml:space="preserve"> the timing adjustment based on received </w:t>
      </w:r>
      <w:r w:rsidRPr="007C75A5">
        <w:rPr>
          <w:sz w:val="22"/>
          <w:szCs w:val="22"/>
        </w:rPr>
        <w:t xml:space="preserve">timing advance </w:t>
      </w:r>
      <w:r>
        <w:rPr>
          <w:sz w:val="22"/>
          <w:szCs w:val="22"/>
        </w:rPr>
        <w:t xml:space="preserve">from the </w:t>
      </w:r>
      <w:proofErr w:type="spellStart"/>
      <w:r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>.</w:t>
      </w:r>
    </w:p>
    <w:p w:rsidR="007C75A5" w:rsidRDefault="007C75A5" w:rsidP="007C75A5">
      <w:pPr>
        <w:pStyle w:val="BodyText"/>
        <w:rPr>
          <w:sz w:val="22"/>
          <w:szCs w:val="22"/>
        </w:rPr>
      </w:pPr>
    </w:p>
    <w:p w:rsidR="00DE4EAE" w:rsidRDefault="00364DA0" w:rsidP="007C75A5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Since the </w:t>
      </w:r>
      <w:r w:rsidR="007C75A5">
        <w:rPr>
          <w:sz w:val="22"/>
          <w:szCs w:val="22"/>
        </w:rPr>
        <w:t xml:space="preserve">UE UL </w:t>
      </w:r>
      <w:proofErr w:type="spellStart"/>
      <w:r w:rsidR="007C75A5">
        <w:rPr>
          <w:sz w:val="22"/>
          <w:szCs w:val="22"/>
        </w:rPr>
        <w:t>Tx</w:t>
      </w:r>
      <w:proofErr w:type="spellEnd"/>
      <w:r w:rsidR="007C75A5">
        <w:rPr>
          <w:sz w:val="22"/>
          <w:szCs w:val="22"/>
        </w:rPr>
        <w:t xml:space="preserve"> timing </w:t>
      </w:r>
      <w:r w:rsidR="007C75A5" w:rsidRPr="007C75A5">
        <w:rPr>
          <w:sz w:val="22"/>
          <w:szCs w:val="22"/>
        </w:rPr>
        <w:t>reference point is the</w:t>
      </w:r>
      <w:r w:rsidR="007C75A5">
        <w:rPr>
          <w:sz w:val="22"/>
          <w:szCs w:val="22"/>
        </w:rPr>
        <w:t xml:space="preserve"> UE measured</w:t>
      </w:r>
      <w:r w:rsidR="007C75A5" w:rsidRPr="007C75A5">
        <w:rPr>
          <w:sz w:val="22"/>
          <w:szCs w:val="22"/>
        </w:rPr>
        <w:t xml:space="preserve"> downlink timing of the reference cell </w:t>
      </w:r>
      <w:r w:rsidR="007C75A5">
        <w:rPr>
          <w:sz w:val="22"/>
          <w:szCs w:val="22"/>
        </w:rPr>
        <w:t xml:space="preserve">minus the adjustment based on </w:t>
      </w:r>
      <w:proofErr w:type="spellStart"/>
      <w:r w:rsidR="007C75A5">
        <w:rPr>
          <w:sz w:val="22"/>
          <w:szCs w:val="22"/>
        </w:rPr>
        <w:t>eNB</w:t>
      </w:r>
      <w:proofErr w:type="spellEnd"/>
      <w:r w:rsidR="007C75A5">
        <w:rPr>
          <w:sz w:val="22"/>
          <w:szCs w:val="22"/>
        </w:rPr>
        <w:t xml:space="preserve"> t</w:t>
      </w:r>
      <w:r w:rsidR="007C75A5" w:rsidRPr="007C75A5">
        <w:rPr>
          <w:sz w:val="22"/>
          <w:szCs w:val="22"/>
        </w:rPr>
        <w:t xml:space="preserve">iming </w:t>
      </w:r>
      <w:r w:rsidR="007C75A5">
        <w:rPr>
          <w:sz w:val="22"/>
          <w:szCs w:val="22"/>
        </w:rPr>
        <w:t xml:space="preserve">advance, </w:t>
      </w:r>
      <w:r>
        <w:rPr>
          <w:sz w:val="22"/>
          <w:szCs w:val="22"/>
        </w:rPr>
        <w:t xml:space="preserve">the </w:t>
      </w:r>
      <w:r w:rsidRPr="00364DA0">
        <w:rPr>
          <w:sz w:val="22"/>
          <w:szCs w:val="22"/>
          <w:lang w:val="en-US"/>
        </w:rPr>
        <w:t>NB-</w:t>
      </w:r>
      <w:proofErr w:type="spellStart"/>
      <w:r w:rsidRPr="00364DA0">
        <w:rPr>
          <w:sz w:val="22"/>
          <w:szCs w:val="22"/>
          <w:lang w:val="en-US"/>
        </w:rPr>
        <w:t>IoT</w:t>
      </w:r>
      <w:proofErr w:type="spellEnd"/>
      <w:r w:rsidRPr="00364DA0">
        <w:rPr>
          <w:sz w:val="22"/>
          <w:szCs w:val="22"/>
          <w:lang w:val="en-US"/>
        </w:rPr>
        <w:t xml:space="preserve"> UL </w:t>
      </w:r>
      <w:r w:rsidR="008A04B0">
        <w:rPr>
          <w:sz w:val="22"/>
          <w:szCs w:val="22"/>
          <w:lang w:val="en-US"/>
        </w:rPr>
        <w:t>t</w:t>
      </w:r>
      <w:r w:rsidRPr="00364DA0">
        <w:rPr>
          <w:sz w:val="22"/>
          <w:szCs w:val="22"/>
          <w:lang w:val="en-US"/>
        </w:rPr>
        <w:t>iming Error for PUSCH</w:t>
      </w:r>
      <w:r w:rsidRPr="00364DA0">
        <w:rPr>
          <w:sz w:val="22"/>
          <w:szCs w:val="22"/>
        </w:rPr>
        <w:t xml:space="preserve"> </w:t>
      </w:r>
      <w:r w:rsidRPr="00364DA0">
        <w:rPr>
          <w:sz w:val="22"/>
          <w:szCs w:val="22"/>
          <w:lang w:val="en-US"/>
        </w:rPr>
        <w:t xml:space="preserve">received </w:t>
      </w:r>
      <w:r w:rsidRPr="00364DA0">
        <w:rPr>
          <w:sz w:val="22"/>
          <w:szCs w:val="22"/>
        </w:rPr>
        <w:t xml:space="preserve">at </w:t>
      </w:r>
      <w:proofErr w:type="spellStart"/>
      <w:r w:rsidRPr="00364DA0">
        <w:rPr>
          <w:sz w:val="22"/>
          <w:szCs w:val="22"/>
        </w:rPr>
        <w:t>eNB</w:t>
      </w:r>
      <w:proofErr w:type="spellEnd"/>
      <w:r w:rsidRPr="00364DA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be </w:t>
      </w:r>
      <w:r w:rsidR="008A04B0">
        <w:rPr>
          <w:sz w:val="22"/>
          <w:szCs w:val="22"/>
        </w:rPr>
        <w:t xml:space="preserve">impacted by both </w:t>
      </w:r>
      <w:r>
        <w:rPr>
          <w:sz w:val="22"/>
          <w:szCs w:val="22"/>
        </w:rPr>
        <w:t xml:space="preserve">the </w:t>
      </w:r>
      <w:r w:rsidRPr="00364DA0">
        <w:rPr>
          <w:sz w:val="22"/>
          <w:szCs w:val="22"/>
        </w:rPr>
        <w:t xml:space="preserve">UE UL </w:t>
      </w:r>
      <w:proofErr w:type="spellStart"/>
      <w:r w:rsidRPr="00364DA0">
        <w:rPr>
          <w:sz w:val="22"/>
          <w:szCs w:val="22"/>
        </w:rPr>
        <w:t>Tx</w:t>
      </w:r>
      <w:proofErr w:type="spellEnd"/>
      <w:r w:rsidRPr="00364DA0">
        <w:rPr>
          <w:sz w:val="22"/>
          <w:szCs w:val="22"/>
        </w:rPr>
        <w:t xml:space="preserve"> timing errors </w:t>
      </w:r>
      <w:r w:rsidR="008A04B0">
        <w:rPr>
          <w:sz w:val="22"/>
          <w:szCs w:val="22"/>
        </w:rPr>
        <w:t>(</w:t>
      </w:r>
      <w:r w:rsidR="00DE4EAE">
        <w:rPr>
          <w:sz w:val="22"/>
          <w:szCs w:val="22"/>
        </w:rPr>
        <w:t>at the time of UL transmission</w:t>
      </w:r>
      <w:r w:rsidR="008A04B0">
        <w:rPr>
          <w:sz w:val="22"/>
          <w:szCs w:val="22"/>
        </w:rPr>
        <w:t>)</w:t>
      </w:r>
      <w:r w:rsidR="00DE4EAE">
        <w:rPr>
          <w:sz w:val="22"/>
          <w:szCs w:val="22"/>
        </w:rPr>
        <w:t xml:space="preserve"> plus the </w:t>
      </w:r>
      <w:r w:rsidR="008A04B0">
        <w:rPr>
          <w:sz w:val="22"/>
          <w:szCs w:val="22"/>
        </w:rPr>
        <w:t xml:space="preserve">estimation errors in </w:t>
      </w:r>
      <w:r w:rsidR="007C75A5" w:rsidRPr="007C75A5">
        <w:rPr>
          <w:sz w:val="22"/>
          <w:szCs w:val="22"/>
        </w:rPr>
        <w:t>timing advance</w:t>
      </w:r>
      <w:r w:rsidR="008A04B0">
        <w:rPr>
          <w:sz w:val="22"/>
          <w:szCs w:val="22"/>
        </w:rPr>
        <w:t>s</w:t>
      </w:r>
      <w:r w:rsidR="007C75A5">
        <w:rPr>
          <w:sz w:val="22"/>
          <w:szCs w:val="22"/>
        </w:rPr>
        <w:t xml:space="preserve"> </w:t>
      </w:r>
      <w:r w:rsidR="008A04B0">
        <w:rPr>
          <w:sz w:val="22"/>
          <w:szCs w:val="22"/>
        </w:rPr>
        <w:t>(</w:t>
      </w:r>
      <w:r w:rsidR="00DE4EAE">
        <w:rPr>
          <w:sz w:val="22"/>
          <w:szCs w:val="22"/>
        </w:rPr>
        <w:t>received previously</w:t>
      </w:r>
      <w:r w:rsidR="008A04B0">
        <w:rPr>
          <w:sz w:val="22"/>
          <w:szCs w:val="22"/>
        </w:rPr>
        <w:t>)</w:t>
      </w:r>
      <w:r w:rsidR="00DE4EAE">
        <w:rPr>
          <w:sz w:val="22"/>
          <w:szCs w:val="22"/>
        </w:rPr>
        <w:t>.</w:t>
      </w:r>
    </w:p>
    <w:p w:rsidR="007C75A5" w:rsidRDefault="007C75A5" w:rsidP="007C75A5">
      <w:pPr>
        <w:pStyle w:val="BodyText"/>
        <w:rPr>
          <w:sz w:val="22"/>
          <w:szCs w:val="22"/>
        </w:rPr>
      </w:pPr>
    </w:p>
    <w:p w:rsidR="007C75A5" w:rsidRDefault="007C75A5" w:rsidP="007C75A5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As defined in TS 36.104</w:t>
      </w:r>
      <w:r w:rsidR="00364DA0">
        <w:rPr>
          <w:sz w:val="22"/>
          <w:szCs w:val="22"/>
        </w:rPr>
        <w:t xml:space="preserve"> [3]</w:t>
      </w:r>
      <w:r>
        <w:rPr>
          <w:sz w:val="22"/>
          <w:szCs w:val="22"/>
        </w:rPr>
        <w:t>, it is required to limit UL</w:t>
      </w:r>
      <w:r w:rsidRPr="007C75A5">
        <w:rPr>
          <w:sz w:val="22"/>
          <w:szCs w:val="22"/>
        </w:rPr>
        <w:t xml:space="preserve"> timing estimation error </w:t>
      </w:r>
      <w:r>
        <w:rPr>
          <w:sz w:val="22"/>
          <w:szCs w:val="22"/>
        </w:rPr>
        <w:t>within 1.04us</w:t>
      </w:r>
      <w:r w:rsidR="008A04B0" w:rsidRPr="008A04B0">
        <w:rPr>
          <w:sz w:val="22"/>
          <w:szCs w:val="22"/>
        </w:rPr>
        <w:t xml:space="preserve"> </w:t>
      </w:r>
      <w:r w:rsidR="008A04B0">
        <w:rPr>
          <w:sz w:val="22"/>
          <w:szCs w:val="22"/>
        </w:rPr>
        <w:t>for AWGN</w:t>
      </w:r>
      <w:r>
        <w:rPr>
          <w:sz w:val="22"/>
          <w:szCs w:val="22"/>
        </w:rPr>
        <w:t xml:space="preserve">. </w:t>
      </w:r>
      <w:r w:rsidRPr="007C75A5">
        <w:rPr>
          <w:sz w:val="22"/>
          <w:szCs w:val="22"/>
        </w:rPr>
        <w:t xml:space="preserve">For ETU70, a timing estimation error </w:t>
      </w:r>
      <w:r w:rsidR="008A04B0">
        <w:rPr>
          <w:sz w:val="22"/>
          <w:szCs w:val="22"/>
        </w:rPr>
        <w:t xml:space="preserve">is limited within </w:t>
      </w:r>
      <w:r w:rsidRPr="007C75A5">
        <w:rPr>
          <w:sz w:val="22"/>
          <w:szCs w:val="22"/>
        </w:rPr>
        <w:t>2.08us.</w:t>
      </w:r>
      <w:r w:rsidR="00364DA0">
        <w:rPr>
          <w:sz w:val="22"/>
          <w:szCs w:val="22"/>
        </w:rPr>
        <w:t xml:space="preserve"> Therefore, for legacy UEs, the </w:t>
      </w:r>
      <w:r w:rsidR="000D24F8">
        <w:rPr>
          <w:sz w:val="22"/>
          <w:szCs w:val="22"/>
        </w:rPr>
        <w:t xml:space="preserve">total </w:t>
      </w:r>
      <w:r w:rsidR="00345D25">
        <w:rPr>
          <w:sz w:val="22"/>
          <w:szCs w:val="22"/>
          <w:lang w:val="en-US"/>
        </w:rPr>
        <w:t xml:space="preserve">UL Timing Error for received </w:t>
      </w:r>
      <w:r w:rsidR="000D24F8" w:rsidRPr="000D24F8">
        <w:rPr>
          <w:sz w:val="22"/>
          <w:szCs w:val="22"/>
          <w:lang w:val="en-US"/>
        </w:rPr>
        <w:t>PUSCH</w:t>
      </w:r>
      <w:r w:rsidR="000D24F8" w:rsidRPr="000D24F8">
        <w:rPr>
          <w:sz w:val="22"/>
          <w:szCs w:val="22"/>
        </w:rPr>
        <w:t xml:space="preserve"> at </w:t>
      </w:r>
      <w:proofErr w:type="spellStart"/>
      <w:r w:rsidR="000D24F8" w:rsidRPr="000D24F8">
        <w:rPr>
          <w:sz w:val="22"/>
          <w:szCs w:val="22"/>
        </w:rPr>
        <w:t>eNB</w:t>
      </w:r>
      <w:proofErr w:type="spellEnd"/>
      <w:r w:rsidR="000D24F8" w:rsidRPr="000D24F8">
        <w:rPr>
          <w:sz w:val="22"/>
          <w:szCs w:val="22"/>
        </w:rPr>
        <w:t xml:space="preserve"> side</w:t>
      </w:r>
      <w:r w:rsidR="000D24F8">
        <w:rPr>
          <w:sz w:val="22"/>
          <w:szCs w:val="22"/>
        </w:rPr>
        <w:t xml:space="preserve"> </w:t>
      </w:r>
      <w:r w:rsidR="00364DA0">
        <w:rPr>
          <w:sz w:val="22"/>
          <w:szCs w:val="22"/>
        </w:rPr>
        <w:t>withou</w:t>
      </w:r>
      <w:r w:rsidR="008A04B0">
        <w:rPr>
          <w:sz w:val="22"/>
          <w:szCs w:val="22"/>
        </w:rPr>
        <w:t xml:space="preserve">t considering the channel delays </w:t>
      </w:r>
      <w:r w:rsidR="000D24F8">
        <w:rPr>
          <w:sz w:val="22"/>
          <w:szCs w:val="22"/>
        </w:rPr>
        <w:t xml:space="preserve">will then be within </w:t>
      </w:r>
      <w:r w:rsidR="00345D25" w:rsidRPr="00345D25">
        <w:rPr>
          <w:sz w:val="22"/>
          <w:szCs w:val="22"/>
        </w:rPr>
        <w:sym w:font="Symbol" w:char="F0B1"/>
      </w:r>
      <w:r w:rsidR="000D24F8">
        <w:rPr>
          <w:sz w:val="22"/>
          <w:szCs w:val="22"/>
        </w:rPr>
        <w:t>2.08us</w:t>
      </w:r>
      <w:r w:rsidR="00345D25" w:rsidRPr="00345D25">
        <w:rPr>
          <w:sz w:val="22"/>
          <w:szCs w:val="22"/>
        </w:rPr>
        <w:sym w:font="Symbol" w:char="F0B1"/>
      </w:r>
      <w:r w:rsidR="000D24F8" w:rsidRPr="000D24F8">
        <w:rPr>
          <w:sz w:val="22"/>
          <w:szCs w:val="22"/>
        </w:rPr>
        <w:t>24*T</w:t>
      </w:r>
      <w:r w:rsidR="000D24F8" w:rsidRPr="000D24F8">
        <w:rPr>
          <w:sz w:val="22"/>
          <w:szCs w:val="22"/>
          <w:vertAlign w:val="subscript"/>
        </w:rPr>
        <w:t>S</w:t>
      </w:r>
      <w:r w:rsidR="00345D25">
        <w:rPr>
          <w:sz w:val="22"/>
          <w:szCs w:val="22"/>
        </w:rPr>
        <w:t xml:space="preserve"> = </w:t>
      </w:r>
      <w:r w:rsidR="00345D25" w:rsidRPr="00345D25">
        <w:rPr>
          <w:sz w:val="22"/>
          <w:szCs w:val="22"/>
        </w:rPr>
        <w:sym w:font="Symbol" w:char="F0B1"/>
      </w:r>
      <w:r w:rsidR="00364DA0">
        <w:rPr>
          <w:sz w:val="22"/>
          <w:szCs w:val="22"/>
        </w:rPr>
        <w:t xml:space="preserve">2.88us. Consider </w:t>
      </w:r>
      <w:r w:rsidR="000D24F8">
        <w:rPr>
          <w:sz w:val="22"/>
          <w:szCs w:val="22"/>
        </w:rPr>
        <w:t>the c</w:t>
      </w:r>
      <w:r w:rsidR="000D24F8" w:rsidRPr="000D24F8">
        <w:rPr>
          <w:sz w:val="22"/>
          <w:szCs w:val="22"/>
        </w:rPr>
        <w:t>yclic prefix le</w:t>
      </w:r>
      <w:r w:rsidR="000D24F8">
        <w:rPr>
          <w:sz w:val="22"/>
          <w:szCs w:val="22"/>
        </w:rPr>
        <w:t xml:space="preserve">ngth </w:t>
      </w:r>
      <w:r w:rsidR="00364DA0">
        <w:rPr>
          <w:sz w:val="22"/>
          <w:szCs w:val="22"/>
        </w:rPr>
        <w:t>of first UL symbol in n</w:t>
      </w:r>
      <w:r w:rsidR="00364DA0" w:rsidRPr="000D24F8">
        <w:rPr>
          <w:sz w:val="22"/>
          <w:szCs w:val="22"/>
        </w:rPr>
        <w:t>ormal cyclic prefix</w:t>
      </w:r>
      <w:r w:rsidR="00364DA0">
        <w:rPr>
          <w:sz w:val="22"/>
          <w:szCs w:val="22"/>
        </w:rPr>
        <w:t xml:space="preserve"> </w:t>
      </w:r>
      <w:r w:rsidR="000D24F8">
        <w:rPr>
          <w:sz w:val="22"/>
          <w:szCs w:val="22"/>
        </w:rPr>
        <w:t xml:space="preserve">is </w:t>
      </w:r>
      <w:r w:rsidR="00364DA0">
        <w:rPr>
          <w:sz w:val="22"/>
          <w:szCs w:val="22"/>
        </w:rPr>
        <w:t>160Ts ~ 4.8us</w:t>
      </w:r>
      <w:r w:rsidR="00345D25">
        <w:rPr>
          <w:sz w:val="22"/>
          <w:szCs w:val="22"/>
        </w:rPr>
        <w:t xml:space="preserve">, and assume the TA sent from BS is attempt to adjust the PUSCH </w:t>
      </w:r>
      <w:r w:rsidR="00345D25" w:rsidRPr="00345D25">
        <w:rPr>
          <w:sz w:val="22"/>
          <w:szCs w:val="22"/>
          <w:lang w:val="en-US"/>
        </w:rPr>
        <w:t xml:space="preserve">received </w:t>
      </w:r>
      <w:r w:rsidR="00345D25" w:rsidRPr="00345D25">
        <w:rPr>
          <w:sz w:val="22"/>
          <w:szCs w:val="22"/>
        </w:rPr>
        <w:t xml:space="preserve">at </w:t>
      </w:r>
      <w:proofErr w:type="spellStart"/>
      <w:r w:rsidR="00345D25" w:rsidRPr="00345D25">
        <w:rPr>
          <w:sz w:val="22"/>
          <w:szCs w:val="22"/>
        </w:rPr>
        <w:t>eNB</w:t>
      </w:r>
      <w:proofErr w:type="spellEnd"/>
      <w:r w:rsidR="00345D25" w:rsidRPr="00345D25">
        <w:rPr>
          <w:sz w:val="22"/>
          <w:szCs w:val="22"/>
        </w:rPr>
        <w:t xml:space="preserve"> </w:t>
      </w:r>
      <w:r w:rsidR="00345D25">
        <w:rPr>
          <w:sz w:val="22"/>
          <w:szCs w:val="22"/>
        </w:rPr>
        <w:t>at the centre of the CP, the</w:t>
      </w:r>
      <w:r w:rsidR="000D24F8">
        <w:rPr>
          <w:sz w:val="22"/>
          <w:szCs w:val="22"/>
        </w:rPr>
        <w:t xml:space="preserve"> </w:t>
      </w:r>
      <w:r w:rsidR="00345D25">
        <w:rPr>
          <w:sz w:val="22"/>
          <w:szCs w:val="22"/>
          <w:lang w:val="en-US"/>
        </w:rPr>
        <w:t xml:space="preserve">UL Timing Error for received </w:t>
      </w:r>
      <w:r w:rsidR="000D24F8" w:rsidRPr="000D24F8">
        <w:rPr>
          <w:sz w:val="22"/>
          <w:szCs w:val="22"/>
          <w:lang w:val="en-US"/>
        </w:rPr>
        <w:t>PUSCH</w:t>
      </w:r>
      <w:r w:rsidR="000D24F8" w:rsidRPr="000D24F8">
        <w:rPr>
          <w:sz w:val="22"/>
          <w:szCs w:val="22"/>
        </w:rPr>
        <w:t xml:space="preserve"> at </w:t>
      </w:r>
      <w:proofErr w:type="spellStart"/>
      <w:r w:rsidR="000D24F8" w:rsidRPr="000D24F8">
        <w:rPr>
          <w:sz w:val="22"/>
          <w:szCs w:val="22"/>
        </w:rPr>
        <w:t>eNB</w:t>
      </w:r>
      <w:proofErr w:type="spellEnd"/>
      <w:r w:rsidR="000D24F8">
        <w:rPr>
          <w:sz w:val="22"/>
          <w:szCs w:val="22"/>
        </w:rPr>
        <w:t xml:space="preserve"> is in general within the </w:t>
      </w:r>
      <w:r w:rsidR="000D24F8" w:rsidRPr="000D24F8">
        <w:rPr>
          <w:sz w:val="22"/>
          <w:szCs w:val="22"/>
        </w:rPr>
        <w:t xml:space="preserve">cyclic prefix </w:t>
      </w:r>
      <w:r w:rsidR="006C4589">
        <w:rPr>
          <w:sz w:val="22"/>
          <w:szCs w:val="22"/>
        </w:rPr>
        <w:t>window</w:t>
      </w:r>
      <w:r w:rsidR="00345D25">
        <w:rPr>
          <w:sz w:val="22"/>
          <w:szCs w:val="22"/>
        </w:rPr>
        <w:t>.</w:t>
      </w:r>
    </w:p>
    <w:p w:rsidR="00345D25" w:rsidRDefault="00345D25" w:rsidP="007C75A5">
      <w:pPr>
        <w:pStyle w:val="BodyText"/>
        <w:rPr>
          <w:sz w:val="22"/>
          <w:szCs w:val="22"/>
        </w:rPr>
      </w:pPr>
    </w:p>
    <w:p w:rsidR="00345D25" w:rsidRPr="00345D25" w:rsidRDefault="00345D25" w:rsidP="007C75A5">
      <w:pPr>
        <w:pStyle w:val="BodyText"/>
        <w:rPr>
          <w:i/>
          <w:sz w:val="22"/>
          <w:szCs w:val="22"/>
        </w:rPr>
      </w:pPr>
      <w:r w:rsidRPr="00345D25">
        <w:rPr>
          <w:i/>
          <w:sz w:val="22"/>
          <w:szCs w:val="22"/>
        </w:rPr>
        <w:t xml:space="preserve">Observation 1: </w:t>
      </w:r>
      <w:r w:rsidR="00641142" w:rsidRPr="00345D25">
        <w:rPr>
          <w:i/>
          <w:sz w:val="22"/>
          <w:szCs w:val="22"/>
        </w:rPr>
        <w:t xml:space="preserve">PUSCH </w:t>
      </w:r>
      <w:r>
        <w:rPr>
          <w:i/>
          <w:sz w:val="22"/>
          <w:szCs w:val="22"/>
        </w:rPr>
        <w:t xml:space="preserve">time of the arrival </w:t>
      </w:r>
      <w:r w:rsidR="00641142">
        <w:rPr>
          <w:i/>
          <w:sz w:val="22"/>
          <w:szCs w:val="22"/>
        </w:rPr>
        <w:t xml:space="preserve">at </w:t>
      </w:r>
      <w:proofErr w:type="spellStart"/>
      <w:r w:rsidR="00641142">
        <w:rPr>
          <w:i/>
          <w:sz w:val="22"/>
          <w:szCs w:val="22"/>
        </w:rPr>
        <w:t>eNB</w:t>
      </w:r>
      <w:proofErr w:type="spellEnd"/>
      <w:r w:rsidR="00641142">
        <w:rPr>
          <w:i/>
          <w:sz w:val="22"/>
          <w:szCs w:val="22"/>
        </w:rPr>
        <w:t xml:space="preserve"> side </w:t>
      </w:r>
      <w:r w:rsidRPr="00345D25">
        <w:rPr>
          <w:i/>
          <w:sz w:val="22"/>
          <w:szCs w:val="22"/>
        </w:rPr>
        <w:t>for LTE UEs</w:t>
      </w:r>
      <w:r>
        <w:rPr>
          <w:i/>
          <w:sz w:val="22"/>
          <w:szCs w:val="22"/>
        </w:rPr>
        <w:t xml:space="preserve"> is in general able to be controlled within CP </w:t>
      </w:r>
      <w:r w:rsidR="00641142">
        <w:rPr>
          <w:i/>
          <w:sz w:val="22"/>
          <w:szCs w:val="22"/>
        </w:rPr>
        <w:t xml:space="preserve">window </w:t>
      </w:r>
      <w:r w:rsidR="006C4589">
        <w:rPr>
          <w:i/>
          <w:sz w:val="22"/>
          <w:szCs w:val="22"/>
        </w:rPr>
        <w:t xml:space="preserve">considering the impact of both </w:t>
      </w:r>
      <w:r>
        <w:rPr>
          <w:i/>
          <w:sz w:val="22"/>
          <w:szCs w:val="22"/>
        </w:rPr>
        <w:t xml:space="preserve">the UE </w:t>
      </w:r>
      <w:r w:rsidRPr="00345D25">
        <w:rPr>
          <w:i/>
          <w:sz w:val="22"/>
          <w:szCs w:val="22"/>
        </w:rPr>
        <w:t xml:space="preserve">UL </w:t>
      </w:r>
      <w:proofErr w:type="spellStart"/>
      <w:proofErr w:type="gramStart"/>
      <w:r w:rsidRPr="00345D25">
        <w:rPr>
          <w:i/>
          <w:sz w:val="22"/>
          <w:szCs w:val="22"/>
        </w:rPr>
        <w:t>Tx</w:t>
      </w:r>
      <w:proofErr w:type="spellEnd"/>
      <w:proofErr w:type="gramEnd"/>
      <w:r w:rsidRPr="00345D25">
        <w:rPr>
          <w:i/>
          <w:sz w:val="22"/>
          <w:szCs w:val="22"/>
        </w:rPr>
        <w:t xml:space="preserve"> timing </w:t>
      </w:r>
      <w:r>
        <w:rPr>
          <w:i/>
          <w:sz w:val="22"/>
          <w:szCs w:val="22"/>
        </w:rPr>
        <w:t>e</w:t>
      </w:r>
      <w:r w:rsidRPr="00345D25">
        <w:rPr>
          <w:i/>
          <w:sz w:val="22"/>
          <w:szCs w:val="22"/>
        </w:rPr>
        <w:t xml:space="preserve">rror </w:t>
      </w:r>
      <w:r>
        <w:rPr>
          <w:i/>
          <w:sz w:val="22"/>
          <w:szCs w:val="22"/>
        </w:rPr>
        <w:t xml:space="preserve">and BS </w:t>
      </w:r>
      <w:r w:rsidRPr="00345D25">
        <w:rPr>
          <w:i/>
          <w:sz w:val="22"/>
          <w:szCs w:val="22"/>
        </w:rPr>
        <w:t>timing estimation error</w:t>
      </w:r>
      <w:r>
        <w:rPr>
          <w:i/>
          <w:sz w:val="22"/>
          <w:szCs w:val="22"/>
        </w:rPr>
        <w:t xml:space="preserve"> for </w:t>
      </w:r>
      <w:r w:rsidRPr="00345D25">
        <w:rPr>
          <w:i/>
          <w:sz w:val="22"/>
          <w:szCs w:val="22"/>
        </w:rPr>
        <w:t>LTE UEs</w:t>
      </w:r>
      <w:r>
        <w:rPr>
          <w:i/>
          <w:sz w:val="22"/>
          <w:szCs w:val="22"/>
        </w:rPr>
        <w:t>.</w:t>
      </w:r>
    </w:p>
    <w:p w:rsidR="000D24F8" w:rsidRDefault="000D24F8" w:rsidP="007C75A5">
      <w:pPr>
        <w:pStyle w:val="BodyText"/>
        <w:rPr>
          <w:sz w:val="22"/>
          <w:szCs w:val="22"/>
        </w:rPr>
      </w:pPr>
    </w:p>
    <w:p w:rsidR="00345D25" w:rsidRPr="00345D25" w:rsidRDefault="00345D25" w:rsidP="00345D25">
      <w:pPr>
        <w:pStyle w:val="Heading2"/>
      </w:pPr>
      <w:r w:rsidRPr="00345D25">
        <w:lastRenderedPageBreak/>
        <w:t xml:space="preserve">UL </w:t>
      </w:r>
      <w:r w:rsidRPr="00345D25">
        <w:rPr>
          <w:lang w:val="en-US"/>
        </w:rPr>
        <w:t xml:space="preserve">Timing Error </w:t>
      </w:r>
      <w:r w:rsidR="008A04B0">
        <w:rPr>
          <w:lang w:val="en-US"/>
        </w:rPr>
        <w:t>of</w:t>
      </w:r>
      <w:r w:rsidRPr="00345D25">
        <w:rPr>
          <w:lang w:val="en-US"/>
        </w:rPr>
        <w:t xml:space="preserve"> </w:t>
      </w:r>
      <w:r>
        <w:rPr>
          <w:lang w:val="en-US"/>
        </w:rPr>
        <w:t>N</w:t>
      </w:r>
      <w:r w:rsidRPr="00345D25">
        <w:rPr>
          <w:lang w:val="en-US"/>
        </w:rPr>
        <w:t>PUSCH</w:t>
      </w:r>
      <w:r>
        <w:rPr>
          <w:lang w:val="en-US"/>
        </w:rPr>
        <w:t xml:space="preserve"> for </w:t>
      </w:r>
      <w:r w:rsidRPr="00345D25">
        <w:rPr>
          <w:lang w:val="en-US"/>
        </w:rPr>
        <w:t>NB-</w:t>
      </w:r>
      <w:proofErr w:type="spellStart"/>
      <w:r w:rsidRPr="00345D25">
        <w:rPr>
          <w:lang w:val="en-US"/>
        </w:rPr>
        <w:t>IoT</w:t>
      </w:r>
      <w:proofErr w:type="spellEnd"/>
      <w:r w:rsidRPr="00345D25">
        <w:rPr>
          <w:lang w:val="en-US"/>
        </w:rPr>
        <w:t xml:space="preserve"> </w:t>
      </w:r>
      <w:r>
        <w:rPr>
          <w:lang w:val="en-US"/>
        </w:rPr>
        <w:t>UEs</w:t>
      </w:r>
    </w:p>
    <w:p w:rsidR="00641142" w:rsidRPr="007C75A5" w:rsidRDefault="00641142" w:rsidP="00641142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For </w:t>
      </w:r>
      <w:r w:rsidRPr="00641142">
        <w:rPr>
          <w:sz w:val="22"/>
          <w:szCs w:val="22"/>
        </w:rPr>
        <w:t>NB-</w:t>
      </w:r>
      <w:proofErr w:type="spellStart"/>
      <w:r w:rsidRPr="00641142">
        <w:rPr>
          <w:sz w:val="22"/>
          <w:szCs w:val="22"/>
        </w:rPr>
        <w:t>IoT</w:t>
      </w:r>
      <w:proofErr w:type="spellEnd"/>
      <w:r>
        <w:rPr>
          <w:sz w:val="22"/>
          <w:szCs w:val="22"/>
        </w:rPr>
        <w:t xml:space="preserve">, </w:t>
      </w:r>
      <w:r w:rsidRPr="007C75A5">
        <w:rPr>
          <w:sz w:val="22"/>
          <w:szCs w:val="22"/>
        </w:rPr>
        <w:t xml:space="preserve">UE UL </w:t>
      </w:r>
      <w:proofErr w:type="spellStart"/>
      <w:r w:rsidRPr="007C75A5">
        <w:rPr>
          <w:sz w:val="22"/>
          <w:szCs w:val="22"/>
        </w:rPr>
        <w:t>Tx</w:t>
      </w:r>
      <w:proofErr w:type="spellEnd"/>
      <w:r w:rsidRPr="007C75A5">
        <w:rPr>
          <w:sz w:val="22"/>
          <w:szCs w:val="22"/>
        </w:rPr>
        <w:t xml:space="preserve"> timing errors due to its errors in DL timing synchronization </w:t>
      </w:r>
      <w:r>
        <w:rPr>
          <w:sz w:val="22"/>
          <w:szCs w:val="22"/>
        </w:rPr>
        <w:t xml:space="preserve">are also defined in TS 36.133 [1]. </w:t>
      </w:r>
      <w:r w:rsidRPr="00345D25">
        <w:rPr>
          <w:sz w:val="22"/>
          <w:szCs w:val="22"/>
        </w:rPr>
        <w:t xml:space="preserve">The UE initial transmission timing error shall be less than or equal to </w:t>
      </w:r>
      <w:r w:rsidRPr="00345D25">
        <w:rPr>
          <w:sz w:val="22"/>
          <w:szCs w:val="22"/>
        </w:rPr>
        <w:sym w:font="Symbol" w:char="F0B1"/>
      </w:r>
      <w:r w:rsidRPr="00345D25">
        <w:rPr>
          <w:sz w:val="22"/>
          <w:szCs w:val="22"/>
        </w:rPr>
        <w:t>T</w:t>
      </w:r>
      <w:r w:rsidRPr="00345D25">
        <w:rPr>
          <w:sz w:val="22"/>
          <w:szCs w:val="22"/>
          <w:vertAlign w:val="subscript"/>
        </w:rPr>
        <w:t>e</w:t>
      </w:r>
      <w:r>
        <w:rPr>
          <w:sz w:val="22"/>
          <w:szCs w:val="22"/>
        </w:rPr>
        <w:t xml:space="preserve">. </w:t>
      </w:r>
      <w:r w:rsidR="008A04B0">
        <w:rPr>
          <w:sz w:val="22"/>
          <w:szCs w:val="22"/>
        </w:rPr>
        <w:t>Also</w:t>
      </w:r>
      <w:r>
        <w:rPr>
          <w:sz w:val="22"/>
          <w:szCs w:val="22"/>
        </w:rPr>
        <w:t>, t</w:t>
      </w:r>
      <w:r w:rsidRPr="00641142">
        <w:rPr>
          <w:sz w:val="22"/>
          <w:szCs w:val="22"/>
        </w:rPr>
        <w:t xml:space="preserve">he UE is required to adjust its timing to within </w:t>
      </w:r>
      <w:r w:rsidRPr="00641142">
        <w:rPr>
          <w:sz w:val="22"/>
          <w:szCs w:val="22"/>
        </w:rPr>
        <w:sym w:font="Symbol" w:char="F0B1"/>
      </w:r>
      <w:r w:rsidRPr="00641142">
        <w:rPr>
          <w:sz w:val="22"/>
          <w:szCs w:val="22"/>
        </w:rPr>
        <w:t>T</w:t>
      </w:r>
      <w:r w:rsidRPr="00641142">
        <w:rPr>
          <w:sz w:val="22"/>
          <w:szCs w:val="22"/>
          <w:vertAlign w:val="subscript"/>
        </w:rPr>
        <w:t xml:space="preserve">e </w:t>
      </w:r>
      <w:r w:rsidRPr="00641142">
        <w:rPr>
          <w:sz w:val="22"/>
          <w:szCs w:val="22"/>
        </w:rPr>
        <w:t>when the transmission timing error between the UE and the reference timing</w:t>
      </w:r>
      <w:r>
        <w:rPr>
          <w:sz w:val="22"/>
          <w:szCs w:val="22"/>
        </w:rPr>
        <w:t xml:space="preserve"> exceeds ±Te, </w:t>
      </w:r>
      <w:r w:rsidRPr="00345D25">
        <w:rPr>
          <w:sz w:val="22"/>
          <w:szCs w:val="22"/>
        </w:rPr>
        <w:t>where the timing error limit value T</w:t>
      </w:r>
      <w:r w:rsidRPr="00345D25">
        <w:rPr>
          <w:sz w:val="22"/>
          <w:szCs w:val="22"/>
          <w:vertAlign w:val="subscript"/>
        </w:rPr>
        <w:t>e</w:t>
      </w:r>
      <w:r>
        <w:rPr>
          <w:sz w:val="22"/>
          <w:szCs w:val="22"/>
        </w:rPr>
        <w:t xml:space="preserve"> is specified in Table 7.20</w:t>
      </w:r>
      <w:r w:rsidRPr="00345D25">
        <w:rPr>
          <w:sz w:val="22"/>
          <w:szCs w:val="22"/>
        </w:rPr>
        <w:t>.2-1</w:t>
      </w:r>
      <w:r>
        <w:rPr>
          <w:sz w:val="22"/>
          <w:szCs w:val="22"/>
        </w:rPr>
        <w:t xml:space="preserve"> in TS 36.133</w:t>
      </w:r>
      <w:r w:rsidRPr="007C75A5">
        <w:rPr>
          <w:sz w:val="22"/>
          <w:szCs w:val="22"/>
        </w:rPr>
        <w:t>:</w:t>
      </w:r>
    </w:p>
    <w:p w:rsidR="00641142" w:rsidRDefault="00641142" w:rsidP="006C4589">
      <w:pPr>
        <w:pStyle w:val="BodyText"/>
        <w:rPr>
          <w:sz w:val="22"/>
          <w:szCs w:val="22"/>
        </w:rPr>
      </w:pPr>
    </w:p>
    <w:p w:rsidR="00B74F42" w:rsidRPr="00B74F42" w:rsidRDefault="00B74F42" w:rsidP="001531E4">
      <w:pPr>
        <w:pStyle w:val="BodyText"/>
        <w:jc w:val="center"/>
        <w:rPr>
          <w:b/>
          <w:sz w:val="22"/>
          <w:szCs w:val="22"/>
        </w:rPr>
      </w:pPr>
      <w:r w:rsidRPr="00B74F42">
        <w:rPr>
          <w:b/>
          <w:sz w:val="22"/>
          <w:szCs w:val="22"/>
        </w:rPr>
        <w:t>Table 7.20.2-1: T</w:t>
      </w:r>
      <w:r w:rsidRPr="00B74F42">
        <w:rPr>
          <w:b/>
          <w:sz w:val="22"/>
          <w:szCs w:val="22"/>
          <w:vertAlign w:val="subscript"/>
        </w:rPr>
        <w:t>e</w:t>
      </w:r>
      <w:r w:rsidRPr="00B74F42">
        <w:rPr>
          <w:b/>
          <w:sz w:val="22"/>
          <w:szCs w:val="22"/>
        </w:rPr>
        <w:t xml:space="preserve"> Timing Error Limit</w:t>
      </w:r>
      <w:r>
        <w:rPr>
          <w:b/>
          <w:sz w:val="22"/>
          <w:szCs w:val="22"/>
        </w:rPr>
        <w:t xml:space="preserve"> </w:t>
      </w:r>
      <w:r w:rsidRPr="00B74F42">
        <w:rPr>
          <w:b/>
          <w:bCs/>
          <w:sz w:val="22"/>
          <w:szCs w:val="22"/>
        </w:rPr>
        <w:t>(TS 36.133)</w:t>
      </w:r>
    </w:p>
    <w:tbl>
      <w:tblPr>
        <w:tblW w:w="3181" w:type="pct"/>
        <w:jc w:val="center"/>
        <w:tblInd w:w="-1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5"/>
        <w:gridCol w:w="3265"/>
      </w:tblGrid>
      <w:tr w:rsidR="00B74F42" w:rsidRPr="00B74F42" w:rsidTr="00255613">
        <w:trPr>
          <w:cantSplit/>
          <w:jc w:val="center"/>
        </w:trPr>
        <w:tc>
          <w:tcPr>
            <w:tcW w:w="2396" w:type="pct"/>
          </w:tcPr>
          <w:p w:rsidR="00B74F42" w:rsidRPr="00B74F42" w:rsidRDefault="00B74F42" w:rsidP="00B74F42">
            <w:pPr>
              <w:pStyle w:val="BodyText"/>
              <w:rPr>
                <w:b/>
                <w:sz w:val="22"/>
                <w:szCs w:val="22"/>
              </w:rPr>
            </w:pPr>
            <w:r w:rsidRPr="00B74F42">
              <w:rPr>
                <w:b/>
                <w:sz w:val="22"/>
                <w:szCs w:val="22"/>
              </w:rPr>
              <w:t>Downlink Bandwidth (MHz)</w:t>
            </w:r>
          </w:p>
        </w:tc>
        <w:tc>
          <w:tcPr>
            <w:tcW w:w="2604" w:type="pct"/>
          </w:tcPr>
          <w:p w:rsidR="00B74F42" w:rsidRPr="00B74F42" w:rsidRDefault="00B74F42" w:rsidP="00B74F42">
            <w:pPr>
              <w:pStyle w:val="BodyText"/>
              <w:rPr>
                <w:b/>
                <w:sz w:val="22"/>
                <w:szCs w:val="22"/>
              </w:rPr>
            </w:pPr>
            <w:r w:rsidRPr="00B74F42">
              <w:rPr>
                <w:b/>
                <w:sz w:val="22"/>
                <w:szCs w:val="22"/>
              </w:rPr>
              <w:t>T</w:t>
            </w:r>
            <w:r w:rsidRPr="00B74F42">
              <w:rPr>
                <w:b/>
                <w:sz w:val="22"/>
                <w:szCs w:val="22"/>
                <w:vertAlign w:val="subscript"/>
              </w:rPr>
              <w:t>e</w:t>
            </w:r>
          </w:p>
        </w:tc>
      </w:tr>
      <w:tr w:rsidR="00B74F42" w:rsidRPr="00B74F42" w:rsidTr="00255613">
        <w:trPr>
          <w:cantSplit/>
          <w:jc w:val="center"/>
        </w:trPr>
        <w:tc>
          <w:tcPr>
            <w:tcW w:w="2396" w:type="pct"/>
          </w:tcPr>
          <w:p w:rsidR="00B74F42" w:rsidRPr="00B74F42" w:rsidRDefault="00B74F42" w:rsidP="00B74F42">
            <w:pPr>
              <w:pStyle w:val="BodyText"/>
              <w:rPr>
                <w:sz w:val="22"/>
                <w:szCs w:val="22"/>
              </w:rPr>
            </w:pPr>
            <w:r w:rsidRPr="00B74F42">
              <w:rPr>
                <w:sz w:val="22"/>
                <w:szCs w:val="22"/>
              </w:rPr>
              <w:t>0.18</w:t>
            </w:r>
          </w:p>
        </w:tc>
        <w:tc>
          <w:tcPr>
            <w:tcW w:w="2604" w:type="pct"/>
          </w:tcPr>
          <w:p w:rsidR="00B74F42" w:rsidRPr="00B74F42" w:rsidRDefault="00B74F42" w:rsidP="00B74F42">
            <w:pPr>
              <w:pStyle w:val="BodyText"/>
              <w:rPr>
                <w:sz w:val="22"/>
                <w:szCs w:val="22"/>
                <w:vertAlign w:val="superscript"/>
              </w:rPr>
            </w:pPr>
            <w:r w:rsidRPr="00B74F42">
              <w:rPr>
                <w:sz w:val="22"/>
                <w:szCs w:val="22"/>
              </w:rPr>
              <w:t>[80*T</w:t>
            </w:r>
            <w:r w:rsidRPr="00B74F42">
              <w:rPr>
                <w:sz w:val="22"/>
                <w:szCs w:val="22"/>
                <w:vertAlign w:val="subscript"/>
              </w:rPr>
              <w:t>S</w:t>
            </w:r>
            <w:r w:rsidRPr="00B74F42">
              <w:rPr>
                <w:sz w:val="22"/>
                <w:szCs w:val="22"/>
              </w:rPr>
              <w:t>]</w:t>
            </w:r>
          </w:p>
        </w:tc>
      </w:tr>
      <w:tr w:rsidR="00B74F42" w:rsidRPr="00B74F42" w:rsidTr="00255613">
        <w:trPr>
          <w:cantSplit/>
          <w:jc w:val="center"/>
        </w:trPr>
        <w:tc>
          <w:tcPr>
            <w:tcW w:w="5000" w:type="pct"/>
            <w:gridSpan w:val="2"/>
          </w:tcPr>
          <w:p w:rsidR="00B74F42" w:rsidRPr="00B74F42" w:rsidRDefault="00B74F42" w:rsidP="00B74F42">
            <w:pPr>
              <w:pStyle w:val="BodyText"/>
              <w:rPr>
                <w:sz w:val="22"/>
                <w:szCs w:val="22"/>
              </w:rPr>
            </w:pPr>
            <w:r w:rsidRPr="00B74F42">
              <w:rPr>
                <w:sz w:val="22"/>
                <w:szCs w:val="22"/>
              </w:rPr>
              <w:t>Note:   T</w:t>
            </w:r>
            <w:r w:rsidRPr="00B74F42">
              <w:rPr>
                <w:sz w:val="22"/>
                <w:szCs w:val="22"/>
                <w:vertAlign w:val="subscript"/>
              </w:rPr>
              <w:t>S</w:t>
            </w:r>
            <w:r w:rsidRPr="00B74F42">
              <w:rPr>
                <w:sz w:val="22"/>
                <w:szCs w:val="22"/>
              </w:rPr>
              <w:t xml:space="preserve"> is the basic timing unit defined in TS 36.211</w:t>
            </w:r>
          </w:p>
        </w:tc>
      </w:tr>
    </w:tbl>
    <w:p w:rsidR="00887C73" w:rsidRDefault="00887C73" w:rsidP="00C50951">
      <w:pPr>
        <w:pStyle w:val="BodyText"/>
        <w:rPr>
          <w:sz w:val="22"/>
          <w:szCs w:val="22"/>
        </w:rPr>
      </w:pPr>
    </w:p>
    <w:p w:rsidR="006C4589" w:rsidRDefault="00641142" w:rsidP="006C4589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In comparison with legacy UEs, the </w:t>
      </w:r>
      <w:r w:rsidRPr="00641142">
        <w:rPr>
          <w:sz w:val="22"/>
          <w:szCs w:val="22"/>
        </w:rPr>
        <w:t>T</w:t>
      </w:r>
      <w:r w:rsidRPr="00641142">
        <w:rPr>
          <w:sz w:val="22"/>
          <w:szCs w:val="22"/>
          <w:vertAlign w:val="subscript"/>
        </w:rPr>
        <w:t>e</w:t>
      </w:r>
      <w:r w:rsidRPr="0064114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is relaxed from 24Ts to 80Ts. </w:t>
      </w:r>
      <w:r w:rsidR="001531E4">
        <w:rPr>
          <w:sz w:val="22"/>
          <w:szCs w:val="22"/>
        </w:rPr>
        <w:t xml:space="preserve">Since </w:t>
      </w:r>
      <w:r w:rsidR="00AF3F74">
        <w:rPr>
          <w:sz w:val="22"/>
          <w:szCs w:val="22"/>
        </w:rPr>
        <w:t>80</w:t>
      </w:r>
      <w:r w:rsidR="00AF3F74" w:rsidRPr="00AF3F74">
        <w:rPr>
          <w:sz w:val="22"/>
          <w:szCs w:val="22"/>
        </w:rPr>
        <w:t>T</w:t>
      </w:r>
      <w:r w:rsidR="00AF3F74" w:rsidRPr="00AF3F74">
        <w:rPr>
          <w:sz w:val="22"/>
          <w:szCs w:val="22"/>
          <w:vertAlign w:val="subscript"/>
        </w:rPr>
        <w:t>S</w:t>
      </w:r>
      <w:r w:rsidR="00AF3F74">
        <w:rPr>
          <w:sz w:val="22"/>
          <w:szCs w:val="22"/>
          <w:vertAlign w:val="subscript"/>
        </w:rPr>
        <w:t xml:space="preserve"> </w:t>
      </w:r>
      <w:r w:rsidR="006C4589">
        <w:rPr>
          <w:sz w:val="22"/>
          <w:szCs w:val="22"/>
        </w:rPr>
        <w:t xml:space="preserve">is CP/2, it </w:t>
      </w:r>
      <w:r>
        <w:rPr>
          <w:sz w:val="22"/>
          <w:szCs w:val="22"/>
        </w:rPr>
        <w:t>implies that</w:t>
      </w:r>
      <w:r w:rsidR="006C4589">
        <w:rPr>
          <w:sz w:val="22"/>
          <w:szCs w:val="22"/>
        </w:rPr>
        <w:t xml:space="preserve"> the TA </w:t>
      </w:r>
      <w:r>
        <w:rPr>
          <w:sz w:val="22"/>
          <w:szCs w:val="22"/>
        </w:rPr>
        <w:t>has to</w:t>
      </w:r>
      <w:r w:rsidR="006C4589">
        <w:rPr>
          <w:sz w:val="22"/>
          <w:szCs w:val="22"/>
        </w:rPr>
        <w:t xml:space="preserve"> be estimated error-free and no </w:t>
      </w:r>
      <w:r>
        <w:rPr>
          <w:sz w:val="22"/>
          <w:szCs w:val="22"/>
        </w:rPr>
        <w:t xml:space="preserve">channel </w:t>
      </w:r>
      <w:r w:rsidR="006C4589">
        <w:rPr>
          <w:sz w:val="22"/>
          <w:szCs w:val="22"/>
        </w:rPr>
        <w:t xml:space="preserve">path delay </w:t>
      </w:r>
      <w:r>
        <w:rPr>
          <w:sz w:val="22"/>
          <w:szCs w:val="22"/>
        </w:rPr>
        <w:t xml:space="preserve">spread </w:t>
      </w:r>
      <w:r w:rsidR="006C4589">
        <w:rPr>
          <w:sz w:val="22"/>
          <w:szCs w:val="22"/>
        </w:rPr>
        <w:t xml:space="preserve">in order for the NPUSCH to reach </w:t>
      </w:r>
      <w:r w:rsidR="006C4589" w:rsidRPr="006C4589">
        <w:rPr>
          <w:sz w:val="22"/>
          <w:szCs w:val="22"/>
        </w:rPr>
        <w:t xml:space="preserve">at </w:t>
      </w:r>
      <w:proofErr w:type="spellStart"/>
      <w:r w:rsidR="006C4589" w:rsidRPr="006C4589">
        <w:rPr>
          <w:sz w:val="22"/>
          <w:szCs w:val="22"/>
        </w:rPr>
        <w:t>eNB</w:t>
      </w:r>
      <w:proofErr w:type="spellEnd"/>
      <w:r w:rsidR="006C4589" w:rsidRPr="006C4589">
        <w:rPr>
          <w:sz w:val="22"/>
          <w:szCs w:val="22"/>
        </w:rPr>
        <w:t xml:space="preserve"> </w:t>
      </w:r>
      <w:r w:rsidR="006C4589">
        <w:rPr>
          <w:sz w:val="22"/>
          <w:szCs w:val="22"/>
        </w:rPr>
        <w:t xml:space="preserve">within </w:t>
      </w:r>
      <w:r w:rsidR="006C4589" w:rsidRPr="006C4589">
        <w:rPr>
          <w:sz w:val="22"/>
          <w:szCs w:val="22"/>
        </w:rPr>
        <w:t>cyclic prefix window</w:t>
      </w:r>
      <w:r w:rsidR="006C4589">
        <w:rPr>
          <w:sz w:val="22"/>
          <w:szCs w:val="22"/>
        </w:rPr>
        <w:t>.</w:t>
      </w:r>
    </w:p>
    <w:p w:rsidR="006C4589" w:rsidRDefault="006C4589" w:rsidP="006C4589">
      <w:pPr>
        <w:pStyle w:val="BodyText"/>
        <w:rPr>
          <w:sz w:val="22"/>
          <w:szCs w:val="22"/>
        </w:rPr>
      </w:pPr>
    </w:p>
    <w:p w:rsidR="006C4589" w:rsidRDefault="006C4589" w:rsidP="006C4589">
      <w:pPr>
        <w:pStyle w:val="BodyText"/>
        <w:rPr>
          <w:i/>
          <w:sz w:val="22"/>
          <w:szCs w:val="22"/>
        </w:rPr>
      </w:pPr>
      <w:r w:rsidRPr="006C4589">
        <w:rPr>
          <w:i/>
          <w:sz w:val="22"/>
          <w:szCs w:val="22"/>
        </w:rPr>
        <w:t xml:space="preserve">Observation </w:t>
      </w:r>
      <w:r>
        <w:rPr>
          <w:i/>
          <w:sz w:val="22"/>
          <w:szCs w:val="22"/>
        </w:rPr>
        <w:t>2</w:t>
      </w:r>
      <w:r w:rsidRPr="006C4589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 xml:space="preserve">With the current </w:t>
      </w:r>
      <w:r w:rsidRPr="006C4589">
        <w:rPr>
          <w:i/>
          <w:sz w:val="22"/>
          <w:szCs w:val="22"/>
        </w:rPr>
        <w:t xml:space="preserve">UE UL </w:t>
      </w:r>
      <w:proofErr w:type="spellStart"/>
      <w:proofErr w:type="gramStart"/>
      <w:r w:rsidRPr="006C4589">
        <w:rPr>
          <w:i/>
          <w:sz w:val="22"/>
          <w:szCs w:val="22"/>
        </w:rPr>
        <w:t>Tx</w:t>
      </w:r>
      <w:proofErr w:type="spellEnd"/>
      <w:proofErr w:type="gramEnd"/>
      <w:r w:rsidRPr="006C4589">
        <w:rPr>
          <w:i/>
          <w:sz w:val="22"/>
          <w:szCs w:val="22"/>
        </w:rPr>
        <w:t xml:space="preserve"> timing errors</w:t>
      </w:r>
      <w:r>
        <w:rPr>
          <w:i/>
          <w:sz w:val="22"/>
          <w:szCs w:val="22"/>
        </w:rPr>
        <w:t xml:space="preserve"> of </w:t>
      </w:r>
      <w:r w:rsidRPr="006C4589">
        <w:rPr>
          <w:i/>
          <w:sz w:val="22"/>
          <w:szCs w:val="22"/>
        </w:rPr>
        <w:sym w:font="Symbol" w:char="F0B1"/>
      </w:r>
      <w:r>
        <w:rPr>
          <w:bCs/>
          <w:i/>
          <w:sz w:val="22"/>
          <w:szCs w:val="22"/>
        </w:rPr>
        <w:t xml:space="preserve">80Ts, it required the </w:t>
      </w:r>
      <w:r w:rsidRPr="006C4589">
        <w:rPr>
          <w:i/>
          <w:sz w:val="22"/>
          <w:szCs w:val="22"/>
        </w:rPr>
        <w:t xml:space="preserve">TA </w:t>
      </w:r>
      <w:r w:rsidR="00641142">
        <w:rPr>
          <w:i/>
          <w:sz w:val="22"/>
          <w:szCs w:val="22"/>
        </w:rPr>
        <w:t xml:space="preserve">to be estimated </w:t>
      </w:r>
      <w:r w:rsidRPr="006C4589">
        <w:rPr>
          <w:i/>
          <w:sz w:val="22"/>
          <w:szCs w:val="22"/>
        </w:rPr>
        <w:t xml:space="preserve">error-free and </w:t>
      </w:r>
      <w:r>
        <w:rPr>
          <w:i/>
          <w:sz w:val="22"/>
          <w:szCs w:val="22"/>
        </w:rPr>
        <w:t xml:space="preserve">also </w:t>
      </w:r>
      <w:r w:rsidRPr="006C4589">
        <w:rPr>
          <w:i/>
          <w:sz w:val="22"/>
          <w:szCs w:val="22"/>
        </w:rPr>
        <w:t xml:space="preserve">no </w:t>
      </w:r>
      <w:r w:rsidR="00641142" w:rsidRPr="00641142">
        <w:rPr>
          <w:i/>
          <w:sz w:val="22"/>
          <w:szCs w:val="22"/>
        </w:rPr>
        <w:t xml:space="preserve">channel path delay spread </w:t>
      </w:r>
      <w:r w:rsidRPr="006C4589">
        <w:rPr>
          <w:i/>
          <w:sz w:val="22"/>
          <w:szCs w:val="22"/>
        </w:rPr>
        <w:t xml:space="preserve">in order for the NPUSCH to reach at </w:t>
      </w:r>
      <w:proofErr w:type="spellStart"/>
      <w:r w:rsidRPr="006C4589">
        <w:rPr>
          <w:i/>
          <w:sz w:val="22"/>
          <w:szCs w:val="22"/>
        </w:rPr>
        <w:t>eNB</w:t>
      </w:r>
      <w:proofErr w:type="spellEnd"/>
      <w:r w:rsidRPr="006C4589">
        <w:rPr>
          <w:i/>
          <w:sz w:val="22"/>
          <w:szCs w:val="22"/>
        </w:rPr>
        <w:t xml:space="preserve"> within cyclic prefix window</w:t>
      </w:r>
      <w:r>
        <w:rPr>
          <w:i/>
          <w:sz w:val="22"/>
          <w:szCs w:val="22"/>
        </w:rPr>
        <w:t>.</w:t>
      </w:r>
    </w:p>
    <w:p w:rsidR="006C4589" w:rsidRDefault="006C4589" w:rsidP="006C4589">
      <w:pPr>
        <w:pStyle w:val="BodyText"/>
        <w:rPr>
          <w:i/>
          <w:sz w:val="22"/>
          <w:szCs w:val="22"/>
        </w:rPr>
      </w:pPr>
    </w:p>
    <w:p w:rsidR="006C4589" w:rsidRDefault="00641142" w:rsidP="006C4589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</w:rPr>
        <w:t>Although</w:t>
      </w:r>
      <w:r w:rsidR="006C4589">
        <w:rPr>
          <w:sz w:val="22"/>
          <w:szCs w:val="22"/>
        </w:rPr>
        <w:t xml:space="preserve"> BS</w:t>
      </w:r>
      <w:r w:rsidR="006C4589" w:rsidRPr="006C4589">
        <w:rPr>
          <w:sz w:val="22"/>
          <w:szCs w:val="22"/>
        </w:rPr>
        <w:t xml:space="preserve"> timing estimation error</w:t>
      </w:r>
      <w:r>
        <w:rPr>
          <w:sz w:val="22"/>
          <w:szCs w:val="22"/>
        </w:rPr>
        <w:t xml:space="preserve"> for NPRACH is not defined yet, i</w:t>
      </w:r>
      <w:r w:rsidR="006C4589">
        <w:rPr>
          <w:sz w:val="22"/>
          <w:szCs w:val="22"/>
        </w:rPr>
        <w:t xml:space="preserve">nitial simulation results show that the </w:t>
      </w:r>
      <w:r w:rsidR="006C4589" w:rsidRPr="006C4589">
        <w:rPr>
          <w:sz w:val="22"/>
          <w:szCs w:val="22"/>
        </w:rPr>
        <w:t>timing estimation error</w:t>
      </w:r>
      <w:r w:rsidR="006C4589">
        <w:rPr>
          <w:sz w:val="22"/>
          <w:szCs w:val="22"/>
        </w:rPr>
        <w:t xml:space="preserve"> for NPRACH </w:t>
      </w:r>
      <w:r>
        <w:rPr>
          <w:sz w:val="22"/>
          <w:szCs w:val="22"/>
        </w:rPr>
        <w:t xml:space="preserve">will be worse than the </w:t>
      </w:r>
      <w:r w:rsidRPr="00641142">
        <w:rPr>
          <w:sz w:val="22"/>
          <w:szCs w:val="22"/>
        </w:rPr>
        <w:t>timing estimation error</w:t>
      </w:r>
      <w:r>
        <w:rPr>
          <w:sz w:val="22"/>
          <w:szCs w:val="22"/>
        </w:rPr>
        <w:t xml:space="preserve"> for </w:t>
      </w:r>
      <w:r w:rsidRPr="00641142">
        <w:rPr>
          <w:sz w:val="22"/>
          <w:szCs w:val="22"/>
        </w:rPr>
        <w:t>PRACH</w:t>
      </w:r>
      <w:r>
        <w:rPr>
          <w:sz w:val="22"/>
          <w:szCs w:val="22"/>
        </w:rPr>
        <w:t>. I</w:t>
      </w:r>
      <w:r w:rsidR="006C4589">
        <w:rPr>
          <w:sz w:val="22"/>
          <w:szCs w:val="22"/>
        </w:rPr>
        <w:t xml:space="preserve">t </w:t>
      </w:r>
      <w:r>
        <w:rPr>
          <w:sz w:val="22"/>
          <w:szCs w:val="22"/>
        </w:rPr>
        <w:t xml:space="preserve">will be challenging </w:t>
      </w:r>
      <w:r w:rsidR="006C4589">
        <w:rPr>
          <w:sz w:val="22"/>
          <w:szCs w:val="22"/>
        </w:rPr>
        <w:t xml:space="preserve">to limit </w:t>
      </w:r>
      <w:r w:rsidR="006C4589" w:rsidRPr="006C4589">
        <w:rPr>
          <w:sz w:val="22"/>
          <w:szCs w:val="22"/>
          <w:lang w:val="en-US"/>
        </w:rPr>
        <w:t xml:space="preserve">the time estimation error </w:t>
      </w:r>
      <w:r w:rsidR="006C4589">
        <w:rPr>
          <w:sz w:val="22"/>
          <w:szCs w:val="22"/>
          <w:lang w:val="en-US"/>
        </w:rPr>
        <w:t xml:space="preserve">within </w:t>
      </w:r>
      <w:r w:rsidR="006C4589" w:rsidRPr="006C4589">
        <w:rPr>
          <w:sz w:val="22"/>
          <w:szCs w:val="22"/>
        </w:rPr>
        <w:sym w:font="Symbol" w:char="F0B1"/>
      </w:r>
      <w:r w:rsidR="006C4589" w:rsidRPr="006C4589">
        <w:rPr>
          <w:sz w:val="22"/>
          <w:szCs w:val="22"/>
        </w:rPr>
        <w:t>2.</w:t>
      </w:r>
      <w:r w:rsidR="006C4589">
        <w:rPr>
          <w:sz w:val="22"/>
          <w:szCs w:val="22"/>
        </w:rPr>
        <w:t>5</w:t>
      </w:r>
      <w:r w:rsidR="006C4589" w:rsidRPr="006C4589">
        <w:rPr>
          <w:sz w:val="22"/>
          <w:szCs w:val="22"/>
        </w:rPr>
        <w:t>us</w:t>
      </w:r>
      <w:r>
        <w:rPr>
          <w:sz w:val="22"/>
          <w:szCs w:val="22"/>
        </w:rPr>
        <w:t xml:space="preserve"> [5].</w:t>
      </w:r>
    </w:p>
    <w:p w:rsidR="006C4589" w:rsidRDefault="006C4589" w:rsidP="006C4589">
      <w:pPr>
        <w:pStyle w:val="BodyText"/>
        <w:rPr>
          <w:sz w:val="22"/>
          <w:szCs w:val="22"/>
          <w:lang w:val="en-US"/>
        </w:rPr>
      </w:pPr>
    </w:p>
    <w:p w:rsidR="006C4589" w:rsidRPr="006C4589" w:rsidRDefault="006C4589" w:rsidP="006C4589">
      <w:pPr>
        <w:pStyle w:val="BodyText"/>
        <w:rPr>
          <w:i/>
          <w:sz w:val="22"/>
          <w:szCs w:val="22"/>
        </w:rPr>
      </w:pPr>
      <w:r w:rsidRPr="006C4589">
        <w:rPr>
          <w:i/>
          <w:sz w:val="22"/>
          <w:szCs w:val="22"/>
        </w:rPr>
        <w:t xml:space="preserve">Observation </w:t>
      </w:r>
      <w:r>
        <w:rPr>
          <w:i/>
          <w:sz w:val="22"/>
          <w:szCs w:val="22"/>
        </w:rPr>
        <w:t>3</w:t>
      </w:r>
      <w:r w:rsidRPr="006C4589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 xml:space="preserve">For </w:t>
      </w:r>
      <w:r w:rsidRPr="006C4589">
        <w:rPr>
          <w:i/>
          <w:sz w:val="22"/>
          <w:szCs w:val="22"/>
        </w:rPr>
        <w:t>NPRACH</w:t>
      </w:r>
      <w:r>
        <w:rPr>
          <w:i/>
          <w:sz w:val="22"/>
          <w:szCs w:val="22"/>
        </w:rPr>
        <w:t>,</w:t>
      </w:r>
      <w:r w:rsidRPr="006C4589">
        <w:rPr>
          <w:i/>
          <w:sz w:val="22"/>
          <w:szCs w:val="22"/>
        </w:rPr>
        <w:t xml:space="preserve"> the </w:t>
      </w:r>
      <w:r w:rsidR="0039480A">
        <w:rPr>
          <w:i/>
          <w:sz w:val="22"/>
          <w:szCs w:val="22"/>
        </w:rPr>
        <w:t xml:space="preserve">timing </w:t>
      </w:r>
      <w:r w:rsidR="0039480A" w:rsidRPr="0039480A">
        <w:rPr>
          <w:i/>
          <w:sz w:val="22"/>
          <w:szCs w:val="22"/>
        </w:rPr>
        <w:t xml:space="preserve">estimation error </w:t>
      </w:r>
      <w:r w:rsidR="0039480A">
        <w:rPr>
          <w:i/>
          <w:sz w:val="22"/>
          <w:szCs w:val="22"/>
        </w:rPr>
        <w:t xml:space="preserve">will </w:t>
      </w:r>
      <w:r w:rsidR="0039480A" w:rsidRPr="0039480A">
        <w:rPr>
          <w:i/>
          <w:sz w:val="22"/>
          <w:szCs w:val="22"/>
        </w:rPr>
        <w:t xml:space="preserve">be </w:t>
      </w:r>
      <w:r w:rsidR="00641142">
        <w:rPr>
          <w:i/>
          <w:sz w:val="22"/>
          <w:szCs w:val="22"/>
        </w:rPr>
        <w:t xml:space="preserve">worse than that for PRACH. </w:t>
      </w:r>
      <w:r w:rsidR="00641142" w:rsidRPr="00641142">
        <w:rPr>
          <w:i/>
          <w:sz w:val="22"/>
          <w:szCs w:val="22"/>
        </w:rPr>
        <w:t xml:space="preserve">It will be challenging to limit </w:t>
      </w:r>
      <w:r w:rsidR="00641142" w:rsidRPr="00641142">
        <w:rPr>
          <w:i/>
          <w:sz w:val="22"/>
          <w:szCs w:val="22"/>
          <w:lang w:val="en-US"/>
        </w:rPr>
        <w:t xml:space="preserve">the time estimation error within </w:t>
      </w:r>
      <w:r w:rsidR="00641142" w:rsidRPr="00641142">
        <w:rPr>
          <w:i/>
          <w:sz w:val="22"/>
          <w:szCs w:val="22"/>
        </w:rPr>
        <w:sym w:font="Symbol" w:char="F0B1"/>
      </w:r>
      <w:r w:rsidR="00641142" w:rsidRPr="00641142">
        <w:rPr>
          <w:i/>
          <w:sz w:val="22"/>
          <w:szCs w:val="22"/>
        </w:rPr>
        <w:t>2.5us</w:t>
      </w:r>
      <w:r w:rsidRPr="006C4589">
        <w:rPr>
          <w:i/>
          <w:sz w:val="22"/>
          <w:szCs w:val="22"/>
        </w:rPr>
        <w:t>.</w:t>
      </w:r>
    </w:p>
    <w:p w:rsidR="00DE4EAE" w:rsidRPr="00345D25" w:rsidRDefault="00DE4EAE" w:rsidP="00DE4EAE">
      <w:pPr>
        <w:pStyle w:val="Heading2"/>
      </w:pPr>
      <w:r>
        <w:t>Delay Spread of RF Channels</w:t>
      </w:r>
    </w:p>
    <w:p w:rsidR="00DC363E" w:rsidRDefault="00641142" w:rsidP="00DC363E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Another factor that may impact on the </w:t>
      </w:r>
      <w:r w:rsidR="008A04B0">
        <w:rPr>
          <w:sz w:val="22"/>
          <w:szCs w:val="22"/>
        </w:rPr>
        <w:t>t</w:t>
      </w:r>
      <w:proofErr w:type="spellStart"/>
      <w:r w:rsidR="008A04B0" w:rsidRPr="00641142">
        <w:rPr>
          <w:sz w:val="22"/>
          <w:szCs w:val="22"/>
          <w:lang w:val="en-US"/>
        </w:rPr>
        <w:t>iming</w:t>
      </w:r>
      <w:proofErr w:type="spellEnd"/>
      <w:r w:rsidR="008A04B0">
        <w:rPr>
          <w:sz w:val="22"/>
          <w:szCs w:val="22"/>
          <w:lang w:val="en-US"/>
        </w:rPr>
        <w:t xml:space="preserve"> of</w:t>
      </w:r>
      <w:r w:rsidR="008A04B0" w:rsidRPr="00641142">
        <w:rPr>
          <w:sz w:val="22"/>
          <w:szCs w:val="22"/>
          <w:lang w:val="en-US"/>
        </w:rPr>
        <w:t xml:space="preserve"> </w:t>
      </w:r>
      <w:r w:rsidRPr="00641142">
        <w:rPr>
          <w:sz w:val="22"/>
          <w:szCs w:val="22"/>
          <w:lang w:val="en-US"/>
        </w:rPr>
        <w:t>NPUSCH</w:t>
      </w:r>
      <w:r w:rsidRPr="00641142">
        <w:rPr>
          <w:sz w:val="22"/>
          <w:szCs w:val="22"/>
        </w:rPr>
        <w:t xml:space="preserve"> </w:t>
      </w:r>
      <w:r w:rsidRPr="00641142">
        <w:rPr>
          <w:sz w:val="22"/>
          <w:szCs w:val="22"/>
          <w:lang w:val="en-US"/>
        </w:rPr>
        <w:t xml:space="preserve">received </w:t>
      </w:r>
      <w:r w:rsidRPr="00641142">
        <w:rPr>
          <w:sz w:val="22"/>
          <w:szCs w:val="22"/>
        </w:rPr>
        <w:t xml:space="preserve">at </w:t>
      </w:r>
      <w:proofErr w:type="spellStart"/>
      <w:r w:rsidRPr="00641142">
        <w:rPr>
          <w:sz w:val="22"/>
          <w:szCs w:val="22"/>
        </w:rPr>
        <w:t>eNB</w:t>
      </w:r>
      <w:proofErr w:type="spellEnd"/>
      <w:r>
        <w:rPr>
          <w:sz w:val="22"/>
          <w:szCs w:val="22"/>
        </w:rPr>
        <w:t xml:space="preserve"> is the </w:t>
      </w:r>
      <w:r w:rsidR="008A04B0">
        <w:rPr>
          <w:sz w:val="22"/>
          <w:szCs w:val="22"/>
        </w:rPr>
        <w:t xml:space="preserve">RF </w:t>
      </w:r>
      <w:r>
        <w:rPr>
          <w:sz w:val="22"/>
          <w:szCs w:val="22"/>
        </w:rPr>
        <w:t>propagation time delay spread. C</w:t>
      </w:r>
      <w:r w:rsidRPr="00641142">
        <w:rPr>
          <w:sz w:val="22"/>
          <w:szCs w:val="22"/>
        </w:rPr>
        <w:t>urrently</w:t>
      </w:r>
      <w:r>
        <w:rPr>
          <w:sz w:val="22"/>
          <w:szCs w:val="22"/>
        </w:rPr>
        <w:t xml:space="preserve">, </w:t>
      </w:r>
      <w:r w:rsidR="00DE4EAE">
        <w:rPr>
          <w:sz w:val="22"/>
          <w:szCs w:val="22"/>
        </w:rPr>
        <w:t xml:space="preserve">ETU model is </w:t>
      </w:r>
      <w:r>
        <w:rPr>
          <w:sz w:val="22"/>
          <w:szCs w:val="22"/>
        </w:rPr>
        <w:t xml:space="preserve">used </w:t>
      </w:r>
      <w:r w:rsidR="00DE4EAE">
        <w:rPr>
          <w:sz w:val="22"/>
          <w:szCs w:val="22"/>
        </w:rPr>
        <w:t>for NPUSCH performance simulation</w:t>
      </w:r>
      <w:r>
        <w:rPr>
          <w:sz w:val="22"/>
          <w:szCs w:val="22"/>
        </w:rPr>
        <w:t xml:space="preserve">. As shown in the following tables, </w:t>
      </w:r>
      <w:r w:rsidR="00DC363E">
        <w:rPr>
          <w:sz w:val="22"/>
          <w:szCs w:val="22"/>
        </w:rPr>
        <w:t xml:space="preserve">the </w:t>
      </w:r>
      <w:r w:rsidR="00DC363E" w:rsidRPr="00DC363E">
        <w:rPr>
          <w:sz w:val="22"/>
          <w:szCs w:val="22"/>
        </w:rPr>
        <w:t>Delay spread</w:t>
      </w:r>
      <w:r>
        <w:rPr>
          <w:sz w:val="22"/>
          <w:szCs w:val="22"/>
        </w:rPr>
        <w:t xml:space="preserve"> of about 1us</w:t>
      </w:r>
      <w:r w:rsidR="00DC363E">
        <w:rPr>
          <w:sz w:val="22"/>
          <w:szCs w:val="22"/>
        </w:rPr>
        <w:t xml:space="preserve"> </w:t>
      </w:r>
      <w:r w:rsidR="00DC363E" w:rsidRPr="00DC363E">
        <w:rPr>
          <w:sz w:val="22"/>
          <w:szCs w:val="22"/>
        </w:rPr>
        <w:t>(</w:t>
      </w:r>
      <w:proofErr w:type="spellStart"/>
      <w:r w:rsidR="00DC363E" w:rsidRPr="00DC363E">
        <w:rPr>
          <w:sz w:val="22"/>
          <w:szCs w:val="22"/>
        </w:rPr>
        <w:t>r.m.s</w:t>
      </w:r>
      <w:proofErr w:type="spellEnd"/>
      <w:r w:rsidR="00DC363E" w:rsidRPr="00DC363E">
        <w:rPr>
          <w:sz w:val="22"/>
          <w:szCs w:val="22"/>
        </w:rPr>
        <w:t>.)</w:t>
      </w:r>
      <w:r>
        <w:rPr>
          <w:sz w:val="22"/>
          <w:szCs w:val="22"/>
        </w:rPr>
        <w:t>.</w:t>
      </w:r>
    </w:p>
    <w:p w:rsidR="00DE4EAE" w:rsidRDefault="00DE4EAE" w:rsidP="00DC363E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E4EAE" w:rsidRDefault="00DE4EAE" w:rsidP="00DE4EAE">
      <w:pPr>
        <w:pStyle w:val="BodyText"/>
        <w:jc w:val="center"/>
        <w:rPr>
          <w:sz w:val="22"/>
          <w:szCs w:val="22"/>
        </w:rPr>
      </w:pPr>
      <w:r w:rsidRPr="00DE4EAE">
        <w:rPr>
          <w:b/>
          <w:bCs/>
          <w:sz w:val="22"/>
          <w:szCs w:val="22"/>
        </w:rPr>
        <w:t>Table B.2-3 Extended Typical Urban model (ETU)</w:t>
      </w:r>
      <w:r>
        <w:rPr>
          <w:b/>
          <w:bCs/>
          <w:sz w:val="22"/>
          <w:szCs w:val="22"/>
        </w:rPr>
        <w:t xml:space="preserve"> (TS 36.104)</w:t>
      </w:r>
    </w:p>
    <w:tbl>
      <w:tblPr>
        <w:tblW w:w="0" w:type="auto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23"/>
        <w:gridCol w:w="2551"/>
      </w:tblGrid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Excess tap delay [ns]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Relative power [dB]</w:t>
            </w:r>
          </w:p>
        </w:tc>
      </w:tr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-1.0</w:t>
            </w:r>
          </w:p>
        </w:tc>
      </w:tr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50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-1.0</w:t>
            </w:r>
          </w:p>
        </w:tc>
      </w:tr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120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-1.0</w:t>
            </w:r>
          </w:p>
        </w:tc>
      </w:tr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200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0.0</w:t>
            </w:r>
          </w:p>
        </w:tc>
      </w:tr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230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0.0</w:t>
            </w:r>
          </w:p>
        </w:tc>
      </w:tr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500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0.0</w:t>
            </w:r>
          </w:p>
        </w:tc>
      </w:tr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1600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-3.0</w:t>
            </w:r>
          </w:p>
        </w:tc>
      </w:tr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2300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-5.0</w:t>
            </w:r>
          </w:p>
        </w:tc>
      </w:tr>
      <w:tr w:rsidR="00DE4EAE" w:rsidRPr="00850762" w:rsidTr="000137D0">
        <w:trPr>
          <w:jc w:val="center"/>
        </w:trPr>
        <w:tc>
          <w:tcPr>
            <w:tcW w:w="1823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5000</w:t>
            </w:r>
          </w:p>
        </w:tc>
        <w:tc>
          <w:tcPr>
            <w:tcW w:w="2551" w:type="dxa"/>
          </w:tcPr>
          <w:p w:rsidR="00DE4EAE" w:rsidRPr="00850762" w:rsidRDefault="00DE4EAE" w:rsidP="000137D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-7.0</w:t>
            </w:r>
          </w:p>
        </w:tc>
      </w:tr>
    </w:tbl>
    <w:p w:rsidR="00DE4EAE" w:rsidRDefault="00DE4EAE" w:rsidP="006C4589">
      <w:pPr>
        <w:pStyle w:val="BodyText"/>
        <w:rPr>
          <w:sz w:val="22"/>
          <w:szCs w:val="22"/>
        </w:rPr>
      </w:pPr>
    </w:p>
    <w:p w:rsidR="00641142" w:rsidRDefault="00641142" w:rsidP="00DC363E">
      <w:pPr>
        <w:pStyle w:val="BodyText"/>
        <w:jc w:val="center"/>
        <w:rPr>
          <w:b/>
          <w:bCs/>
          <w:sz w:val="22"/>
          <w:szCs w:val="22"/>
        </w:rPr>
      </w:pPr>
    </w:p>
    <w:p w:rsidR="00641142" w:rsidRDefault="00641142" w:rsidP="00DC363E">
      <w:pPr>
        <w:pStyle w:val="BodyText"/>
        <w:jc w:val="center"/>
        <w:rPr>
          <w:b/>
          <w:bCs/>
          <w:sz w:val="22"/>
          <w:szCs w:val="22"/>
        </w:rPr>
      </w:pPr>
    </w:p>
    <w:p w:rsidR="00DC363E" w:rsidRDefault="00DC363E" w:rsidP="00DC363E">
      <w:pPr>
        <w:pStyle w:val="BodyTex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Table B.2.1-1</w:t>
      </w:r>
      <w:r w:rsidRPr="00DC363E">
        <w:rPr>
          <w:b/>
          <w:bCs/>
          <w:sz w:val="22"/>
          <w:szCs w:val="22"/>
        </w:rPr>
        <w:t xml:space="preserve"> Delay profiles for E-UTRA channel models</w:t>
      </w:r>
      <w:r>
        <w:rPr>
          <w:b/>
          <w:bCs/>
          <w:sz w:val="22"/>
          <w:szCs w:val="22"/>
        </w:rPr>
        <w:t xml:space="preserve"> (TS 36.101</w:t>
      </w:r>
      <w:r w:rsidRPr="00DC363E">
        <w:rPr>
          <w:b/>
          <w:bCs/>
          <w:sz w:val="22"/>
          <w:szCs w:val="22"/>
        </w:rPr>
        <w:t>)</w:t>
      </w:r>
    </w:p>
    <w:tbl>
      <w:tblPr>
        <w:tblW w:w="0" w:type="auto"/>
        <w:jc w:val="center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303"/>
        <w:gridCol w:w="1464"/>
        <w:gridCol w:w="1440"/>
        <w:gridCol w:w="1862"/>
      </w:tblGrid>
      <w:tr w:rsidR="00DC363E" w:rsidRPr="001F0B40" w:rsidTr="000137D0">
        <w:trPr>
          <w:jc w:val="center"/>
        </w:trPr>
        <w:tc>
          <w:tcPr>
            <w:tcW w:w="3303" w:type="dxa"/>
          </w:tcPr>
          <w:p w:rsidR="00DC363E" w:rsidRPr="001F0B40" w:rsidRDefault="00DC363E" w:rsidP="000137D0">
            <w:pPr>
              <w:pStyle w:val="TAH"/>
              <w:rPr>
                <w:rFonts w:cs="Arial"/>
              </w:rPr>
            </w:pPr>
            <w:r w:rsidRPr="001F0B40">
              <w:rPr>
                <w:rFonts w:cs="Arial"/>
              </w:rPr>
              <w:t>Model</w:t>
            </w:r>
          </w:p>
        </w:tc>
        <w:tc>
          <w:tcPr>
            <w:tcW w:w="1464" w:type="dxa"/>
          </w:tcPr>
          <w:p w:rsidR="00DC363E" w:rsidRPr="001F0B40" w:rsidRDefault="00DC363E" w:rsidP="000137D0">
            <w:pPr>
              <w:pStyle w:val="TAH"/>
              <w:rPr>
                <w:rFonts w:cs="Arial"/>
              </w:rPr>
            </w:pPr>
            <w:r w:rsidRPr="001F0B40">
              <w:rPr>
                <w:rFonts w:cs="Arial"/>
              </w:rPr>
              <w:t xml:space="preserve">Number of </w:t>
            </w:r>
            <w:r w:rsidRPr="001F0B40">
              <w:rPr>
                <w:rFonts w:cs="Arial"/>
              </w:rPr>
              <w:br/>
              <w:t>channel taps</w:t>
            </w:r>
          </w:p>
        </w:tc>
        <w:tc>
          <w:tcPr>
            <w:tcW w:w="1440" w:type="dxa"/>
          </w:tcPr>
          <w:p w:rsidR="00DC363E" w:rsidRPr="001F0B40" w:rsidRDefault="00DC363E" w:rsidP="000137D0">
            <w:pPr>
              <w:pStyle w:val="TAH"/>
              <w:rPr>
                <w:rFonts w:cs="Arial"/>
              </w:rPr>
            </w:pPr>
            <w:r w:rsidRPr="001F0B40">
              <w:rPr>
                <w:rFonts w:cs="Arial"/>
              </w:rPr>
              <w:t>Delay spread</w:t>
            </w:r>
          </w:p>
          <w:p w:rsidR="00DC363E" w:rsidRPr="001F0B40" w:rsidRDefault="00DC363E" w:rsidP="000137D0">
            <w:pPr>
              <w:pStyle w:val="TAH"/>
              <w:rPr>
                <w:rFonts w:cs="Arial"/>
              </w:rPr>
            </w:pPr>
            <w:r w:rsidRPr="001F0B40">
              <w:rPr>
                <w:rFonts w:cs="Arial"/>
              </w:rPr>
              <w:t>(</w:t>
            </w:r>
            <w:proofErr w:type="spellStart"/>
            <w:r w:rsidRPr="001F0B40">
              <w:rPr>
                <w:rFonts w:cs="Arial"/>
              </w:rPr>
              <w:t>r.m.s</w:t>
            </w:r>
            <w:proofErr w:type="spellEnd"/>
            <w:r w:rsidRPr="001F0B40">
              <w:rPr>
                <w:rFonts w:cs="Arial"/>
              </w:rPr>
              <w:t>.)</w:t>
            </w:r>
          </w:p>
        </w:tc>
        <w:tc>
          <w:tcPr>
            <w:tcW w:w="1862" w:type="dxa"/>
          </w:tcPr>
          <w:p w:rsidR="00DC363E" w:rsidRPr="001F0B40" w:rsidRDefault="00DC363E" w:rsidP="000137D0">
            <w:pPr>
              <w:pStyle w:val="TAH"/>
              <w:rPr>
                <w:rFonts w:cs="Arial"/>
              </w:rPr>
            </w:pPr>
            <w:r w:rsidRPr="001F0B40">
              <w:rPr>
                <w:rFonts w:cs="Arial"/>
              </w:rPr>
              <w:t>Maximum excess tap delay (span)</w:t>
            </w:r>
          </w:p>
        </w:tc>
      </w:tr>
      <w:tr w:rsidR="00DC363E" w:rsidRPr="001F0B40" w:rsidTr="000137D0">
        <w:trPr>
          <w:jc w:val="center"/>
        </w:trPr>
        <w:tc>
          <w:tcPr>
            <w:tcW w:w="3303" w:type="dxa"/>
          </w:tcPr>
          <w:p w:rsidR="00DC363E" w:rsidRPr="001F0B40" w:rsidRDefault="00DC363E" w:rsidP="000137D0">
            <w:pPr>
              <w:pStyle w:val="TAL"/>
              <w:rPr>
                <w:rFonts w:cs="Arial"/>
              </w:rPr>
            </w:pPr>
            <w:r w:rsidRPr="001F0B40">
              <w:rPr>
                <w:rFonts w:cs="Arial"/>
              </w:rPr>
              <w:t>Extended Pedestrian A (EPA)</w:t>
            </w:r>
          </w:p>
        </w:tc>
        <w:tc>
          <w:tcPr>
            <w:tcW w:w="1464" w:type="dxa"/>
          </w:tcPr>
          <w:p w:rsidR="00DC363E" w:rsidRPr="001F0B40" w:rsidRDefault="00DC363E" w:rsidP="000137D0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7</w:t>
            </w:r>
          </w:p>
        </w:tc>
        <w:tc>
          <w:tcPr>
            <w:tcW w:w="1440" w:type="dxa"/>
          </w:tcPr>
          <w:p w:rsidR="00DC363E" w:rsidRPr="001F0B40" w:rsidRDefault="00DC363E" w:rsidP="000137D0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45 ns</w:t>
            </w:r>
          </w:p>
        </w:tc>
        <w:tc>
          <w:tcPr>
            <w:tcW w:w="1862" w:type="dxa"/>
          </w:tcPr>
          <w:p w:rsidR="00DC363E" w:rsidRPr="001F0B40" w:rsidRDefault="00DC363E" w:rsidP="000137D0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410 ns</w:t>
            </w:r>
          </w:p>
        </w:tc>
      </w:tr>
      <w:tr w:rsidR="00DC363E" w:rsidRPr="001F0B40" w:rsidTr="000137D0">
        <w:trPr>
          <w:jc w:val="center"/>
        </w:trPr>
        <w:tc>
          <w:tcPr>
            <w:tcW w:w="3303" w:type="dxa"/>
          </w:tcPr>
          <w:p w:rsidR="00DC363E" w:rsidRPr="001F0B40" w:rsidRDefault="00DC363E" w:rsidP="000137D0">
            <w:pPr>
              <w:pStyle w:val="TAL"/>
              <w:rPr>
                <w:rFonts w:cs="Arial"/>
              </w:rPr>
            </w:pPr>
            <w:r w:rsidRPr="001F0B40">
              <w:rPr>
                <w:rFonts w:cs="Arial"/>
              </w:rPr>
              <w:t>Extended Vehicular A model (EVA)</w:t>
            </w:r>
          </w:p>
        </w:tc>
        <w:tc>
          <w:tcPr>
            <w:tcW w:w="1464" w:type="dxa"/>
          </w:tcPr>
          <w:p w:rsidR="00DC363E" w:rsidRPr="001F0B40" w:rsidRDefault="00DC363E" w:rsidP="000137D0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9</w:t>
            </w:r>
          </w:p>
        </w:tc>
        <w:tc>
          <w:tcPr>
            <w:tcW w:w="1440" w:type="dxa"/>
          </w:tcPr>
          <w:p w:rsidR="00DC363E" w:rsidRPr="001F0B40" w:rsidRDefault="00DC363E" w:rsidP="000137D0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357 ns</w:t>
            </w:r>
          </w:p>
        </w:tc>
        <w:tc>
          <w:tcPr>
            <w:tcW w:w="1862" w:type="dxa"/>
          </w:tcPr>
          <w:p w:rsidR="00DC363E" w:rsidRPr="001F0B40" w:rsidRDefault="00DC363E" w:rsidP="000137D0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2510 ns</w:t>
            </w:r>
          </w:p>
        </w:tc>
      </w:tr>
      <w:tr w:rsidR="00DC363E" w:rsidRPr="001F0B40" w:rsidTr="000137D0">
        <w:trPr>
          <w:jc w:val="center"/>
        </w:trPr>
        <w:tc>
          <w:tcPr>
            <w:tcW w:w="3303" w:type="dxa"/>
          </w:tcPr>
          <w:p w:rsidR="00DC363E" w:rsidRPr="001F0B40" w:rsidRDefault="00DC363E" w:rsidP="000137D0">
            <w:pPr>
              <w:pStyle w:val="TAL"/>
              <w:rPr>
                <w:rFonts w:cs="Arial"/>
              </w:rPr>
            </w:pPr>
            <w:r w:rsidRPr="001F0B40">
              <w:rPr>
                <w:rFonts w:cs="Arial"/>
              </w:rPr>
              <w:t>Extended Typical Urban model (ETU)</w:t>
            </w:r>
          </w:p>
        </w:tc>
        <w:tc>
          <w:tcPr>
            <w:tcW w:w="1464" w:type="dxa"/>
          </w:tcPr>
          <w:p w:rsidR="00DC363E" w:rsidRPr="001F0B40" w:rsidRDefault="00DC363E" w:rsidP="000137D0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9</w:t>
            </w:r>
          </w:p>
        </w:tc>
        <w:tc>
          <w:tcPr>
            <w:tcW w:w="1440" w:type="dxa"/>
          </w:tcPr>
          <w:p w:rsidR="00DC363E" w:rsidRPr="001F0B40" w:rsidRDefault="00DC363E" w:rsidP="000137D0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991 ns</w:t>
            </w:r>
          </w:p>
        </w:tc>
        <w:tc>
          <w:tcPr>
            <w:tcW w:w="1862" w:type="dxa"/>
          </w:tcPr>
          <w:p w:rsidR="00DC363E" w:rsidRPr="001F0B40" w:rsidRDefault="00DC363E" w:rsidP="000137D0">
            <w:pPr>
              <w:pStyle w:val="TAC"/>
              <w:rPr>
                <w:rFonts w:cs="Arial"/>
              </w:rPr>
            </w:pPr>
            <w:r w:rsidRPr="001F0B40">
              <w:rPr>
                <w:rFonts w:cs="Arial"/>
              </w:rPr>
              <w:t>5000 ns</w:t>
            </w:r>
          </w:p>
        </w:tc>
      </w:tr>
    </w:tbl>
    <w:p w:rsidR="00DC363E" w:rsidRPr="00DC363E" w:rsidRDefault="00DC363E" w:rsidP="00DC363E">
      <w:pPr>
        <w:pStyle w:val="BodyText"/>
        <w:jc w:val="center"/>
        <w:rPr>
          <w:sz w:val="22"/>
          <w:szCs w:val="22"/>
        </w:rPr>
      </w:pPr>
    </w:p>
    <w:p w:rsidR="006C4589" w:rsidRPr="006C4589" w:rsidRDefault="006C4589" w:rsidP="006C4589">
      <w:pPr>
        <w:pStyle w:val="BodyText"/>
        <w:rPr>
          <w:i/>
          <w:sz w:val="22"/>
          <w:szCs w:val="22"/>
        </w:rPr>
      </w:pPr>
      <w:r w:rsidRPr="006C4589">
        <w:rPr>
          <w:i/>
          <w:sz w:val="22"/>
          <w:szCs w:val="22"/>
        </w:rPr>
        <w:t xml:space="preserve">Observation </w:t>
      </w:r>
      <w:r w:rsidR="00DC363E">
        <w:rPr>
          <w:i/>
          <w:sz w:val="22"/>
          <w:szCs w:val="22"/>
        </w:rPr>
        <w:t>4</w:t>
      </w:r>
      <w:r w:rsidRPr="006C4589">
        <w:rPr>
          <w:i/>
          <w:sz w:val="22"/>
          <w:szCs w:val="22"/>
        </w:rPr>
        <w:t xml:space="preserve">: </w:t>
      </w:r>
      <w:r w:rsidR="00DC363E" w:rsidRPr="00DC363E">
        <w:rPr>
          <w:i/>
          <w:sz w:val="22"/>
          <w:szCs w:val="22"/>
        </w:rPr>
        <w:t xml:space="preserve">Delay spread </w:t>
      </w:r>
      <w:r w:rsidR="00DC363E">
        <w:rPr>
          <w:i/>
          <w:sz w:val="22"/>
          <w:szCs w:val="22"/>
        </w:rPr>
        <w:t>of ETU model can be as large as about 1us (R.M.S)</w:t>
      </w:r>
      <w:r w:rsidRPr="006C4589">
        <w:rPr>
          <w:i/>
          <w:sz w:val="22"/>
          <w:szCs w:val="22"/>
        </w:rPr>
        <w:t>.</w:t>
      </w:r>
    </w:p>
    <w:p w:rsidR="006C4589" w:rsidRDefault="006C4589" w:rsidP="00C50951">
      <w:pPr>
        <w:pStyle w:val="BodyText"/>
        <w:rPr>
          <w:sz w:val="22"/>
          <w:szCs w:val="22"/>
        </w:rPr>
      </w:pPr>
    </w:p>
    <w:p w:rsidR="00641142" w:rsidRDefault="00641142" w:rsidP="00641142">
      <w:pPr>
        <w:pStyle w:val="BodyText"/>
        <w:rPr>
          <w:bCs/>
          <w:sz w:val="22"/>
          <w:szCs w:val="22"/>
          <w:lang w:val="en-US"/>
        </w:rPr>
      </w:pPr>
      <w:r w:rsidRPr="00641142">
        <w:rPr>
          <w:bCs/>
          <w:sz w:val="22"/>
          <w:szCs w:val="22"/>
          <w:lang w:val="en-US"/>
        </w:rPr>
        <w:lastRenderedPageBreak/>
        <w:t>From above observation</w:t>
      </w:r>
      <w:r>
        <w:rPr>
          <w:bCs/>
          <w:sz w:val="22"/>
          <w:szCs w:val="22"/>
          <w:lang w:val="en-US"/>
        </w:rPr>
        <w:t>s</w:t>
      </w:r>
      <w:r w:rsidRPr="00641142">
        <w:rPr>
          <w:bCs/>
          <w:sz w:val="22"/>
          <w:szCs w:val="22"/>
          <w:lang w:val="en-US"/>
        </w:rPr>
        <w:t>, it is not hard to come t</w:t>
      </w:r>
      <w:r>
        <w:rPr>
          <w:bCs/>
          <w:sz w:val="22"/>
          <w:szCs w:val="22"/>
          <w:lang w:val="en-US"/>
        </w:rPr>
        <w:t>o the following conclusion:</w:t>
      </w:r>
    </w:p>
    <w:p w:rsidR="00641142" w:rsidRPr="00641142" w:rsidRDefault="00641142" w:rsidP="00641142">
      <w:pPr>
        <w:pStyle w:val="BodyText"/>
        <w:rPr>
          <w:bCs/>
          <w:sz w:val="22"/>
          <w:szCs w:val="22"/>
          <w:lang w:val="en-US"/>
        </w:rPr>
      </w:pPr>
    </w:p>
    <w:p w:rsidR="00A231EB" w:rsidRPr="00641142" w:rsidRDefault="00641142" w:rsidP="00641142">
      <w:pPr>
        <w:pStyle w:val="BodyText"/>
        <w:numPr>
          <w:ilvl w:val="0"/>
          <w:numId w:val="33"/>
        </w:numPr>
        <w:rPr>
          <w:i/>
          <w:sz w:val="22"/>
          <w:szCs w:val="22"/>
          <w:lang w:val="en-US"/>
        </w:rPr>
      </w:pPr>
      <w:r w:rsidRPr="00641142">
        <w:rPr>
          <w:i/>
          <w:sz w:val="22"/>
          <w:szCs w:val="22"/>
          <w:lang w:val="en-US"/>
        </w:rPr>
        <w:t xml:space="preserve">With UL </w:t>
      </w:r>
      <w:proofErr w:type="spellStart"/>
      <w:proofErr w:type="gramStart"/>
      <w:r w:rsidRPr="00641142">
        <w:rPr>
          <w:i/>
          <w:sz w:val="22"/>
          <w:szCs w:val="22"/>
          <w:lang w:val="en-US"/>
        </w:rPr>
        <w:t>Tx</w:t>
      </w:r>
      <w:proofErr w:type="spellEnd"/>
      <w:proofErr w:type="gramEnd"/>
      <w:r w:rsidRPr="00641142">
        <w:rPr>
          <w:i/>
          <w:sz w:val="22"/>
          <w:szCs w:val="22"/>
          <w:lang w:val="en-US"/>
        </w:rPr>
        <w:t xml:space="preserve"> timing errors of </w:t>
      </w:r>
      <w:r w:rsidRPr="00641142">
        <w:rPr>
          <w:i/>
          <w:sz w:val="22"/>
          <w:szCs w:val="22"/>
          <w:lang w:val="en-US"/>
        </w:rPr>
        <w:sym w:font="Symbol" w:char="F0B1"/>
      </w:r>
      <w:r w:rsidRPr="00641142">
        <w:rPr>
          <w:i/>
          <w:sz w:val="22"/>
          <w:szCs w:val="22"/>
          <w:lang w:val="en-US"/>
        </w:rPr>
        <w:t>80Ts for NB-</w:t>
      </w:r>
      <w:proofErr w:type="spellStart"/>
      <w:r w:rsidRPr="00641142">
        <w:rPr>
          <w:i/>
          <w:sz w:val="22"/>
          <w:szCs w:val="22"/>
          <w:lang w:val="en-US"/>
        </w:rPr>
        <w:t>IoT</w:t>
      </w:r>
      <w:proofErr w:type="spellEnd"/>
      <w:r w:rsidRPr="00641142">
        <w:rPr>
          <w:i/>
          <w:sz w:val="22"/>
          <w:szCs w:val="22"/>
          <w:lang w:val="en-US"/>
        </w:rPr>
        <w:t xml:space="preserve"> UEs, </w:t>
      </w:r>
      <w:r>
        <w:rPr>
          <w:i/>
          <w:sz w:val="22"/>
          <w:szCs w:val="22"/>
          <w:lang w:val="en-US"/>
        </w:rPr>
        <w:t xml:space="preserve">TA time estimation error plus the RF </w:t>
      </w:r>
      <w:r w:rsidRPr="00641142">
        <w:rPr>
          <w:i/>
          <w:sz w:val="22"/>
          <w:szCs w:val="22"/>
        </w:rPr>
        <w:t>signal propagation time delays</w:t>
      </w:r>
      <w:r>
        <w:rPr>
          <w:i/>
          <w:sz w:val="22"/>
          <w:szCs w:val="22"/>
        </w:rPr>
        <w:t xml:space="preserve">, </w:t>
      </w:r>
      <w:r w:rsidRPr="00641142">
        <w:rPr>
          <w:i/>
          <w:sz w:val="22"/>
          <w:szCs w:val="22"/>
          <w:lang w:val="en-US"/>
        </w:rPr>
        <w:t xml:space="preserve">the NPRACH time of the arrival at </w:t>
      </w:r>
      <w:proofErr w:type="spellStart"/>
      <w:r w:rsidRPr="00641142">
        <w:rPr>
          <w:i/>
          <w:sz w:val="22"/>
          <w:szCs w:val="22"/>
          <w:lang w:val="en-US"/>
        </w:rPr>
        <w:t>eNB</w:t>
      </w:r>
      <w:proofErr w:type="spellEnd"/>
      <w:r w:rsidRPr="00641142">
        <w:rPr>
          <w:i/>
          <w:sz w:val="22"/>
          <w:szCs w:val="22"/>
          <w:lang w:val="en-US"/>
        </w:rPr>
        <w:t xml:space="preserve"> side </w:t>
      </w:r>
      <w:r>
        <w:rPr>
          <w:i/>
          <w:sz w:val="22"/>
          <w:szCs w:val="22"/>
          <w:lang w:val="en-US"/>
        </w:rPr>
        <w:t>may not</w:t>
      </w:r>
      <w:r w:rsidRPr="00641142">
        <w:rPr>
          <w:i/>
          <w:sz w:val="22"/>
          <w:szCs w:val="22"/>
          <w:lang w:val="en-US"/>
        </w:rPr>
        <w:t xml:space="preserve"> be </w:t>
      </w:r>
      <w:r>
        <w:rPr>
          <w:i/>
          <w:sz w:val="22"/>
          <w:szCs w:val="22"/>
          <w:lang w:val="en-US"/>
        </w:rPr>
        <w:t>limited</w:t>
      </w:r>
      <w:r w:rsidRPr="00641142">
        <w:rPr>
          <w:i/>
          <w:sz w:val="22"/>
          <w:szCs w:val="22"/>
          <w:lang w:val="en-US"/>
        </w:rPr>
        <w:t xml:space="preserve"> within the CP window.</w:t>
      </w:r>
    </w:p>
    <w:p w:rsidR="00641142" w:rsidRPr="00641142" w:rsidRDefault="00641142" w:rsidP="00C50951">
      <w:pPr>
        <w:pStyle w:val="BodyText"/>
        <w:rPr>
          <w:sz w:val="22"/>
          <w:szCs w:val="22"/>
          <w:lang w:val="en-US"/>
        </w:rPr>
      </w:pPr>
    </w:p>
    <w:p w:rsidR="00641142" w:rsidRPr="005F67E6" w:rsidRDefault="00641142" w:rsidP="00641142">
      <w:pPr>
        <w:pStyle w:val="Heading1"/>
        <w:spacing w:before="360"/>
        <w:ind w:left="431" w:hanging="431"/>
      </w:pPr>
      <w:r>
        <w:t>Summary</w:t>
      </w:r>
    </w:p>
    <w:p w:rsidR="00641142" w:rsidRDefault="00A231EB" w:rsidP="000D46E1">
      <w:pPr>
        <w:keepNext/>
        <w:keepLines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 xml:space="preserve">Based on above discussion, </w:t>
      </w:r>
      <w:r w:rsidR="00641142">
        <w:rPr>
          <w:bCs/>
          <w:color w:val="000000"/>
          <w:lang w:val="en-US"/>
        </w:rPr>
        <w:t>we came with the conclusion that</w:t>
      </w:r>
    </w:p>
    <w:p w:rsidR="00641142" w:rsidRPr="00641142" w:rsidRDefault="00641142" w:rsidP="00641142">
      <w:pPr>
        <w:keepNext/>
        <w:keepLines/>
        <w:numPr>
          <w:ilvl w:val="0"/>
          <w:numId w:val="33"/>
        </w:numPr>
        <w:rPr>
          <w:bCs/>
          <w:i/>
          <w:color w:val="000000"/>
          <w:lang w:val="en-US"/>
        </w:rPr>
      </w:pPr>
      <w:r w:rsidRPr="00641142">
        <w:rPr>
          <w:bCs/>
          <w:i/>
          <w:color w:val="000000"/>
          <w:lang w:val="en-US"/>
        </w:rPr>
        <w:t xml:space="preserve">With UL </w:t>
      </w:r>
      <w:proofErr w:type="spellStart"/>
      <w:r w:rsidRPr="00641142">
        <w:rPr>
          <w:bCs/>
          <w:i/>
          <w:color w:val="000000"/>
          <w:lang w:val="en-US"/>
        </w:rPr>
        <w:t>Tx</w:t>
      </w:r>
      <w:proofErr w:type="spellEnd"/>
      <w:r w:rsidRPr="00641142">
        <w:rPr>
          <w:bCs/>
          <w:i/>
          <w:color w:val="000000"/>
          <w:lang w:val="en-US"/>
        </w:rPr>
        <w:t xml:space="preserve"> timing errors of </w:t>
      </w:r>
      <w:r w:rsidRPr="00641142">
        <w:rPr>
          <w:bCs/>
          <w:i/>
          <w:color w:val="000000"/>
          <w:lang w:val="en-US"/>
        </w:rPr>
        <w:sym w:font="Symbol" w:char="F0B1"/>
      </w:r>
      <w:r w:rsidRPr="00641142">
        <w:rPr>
          <w:bCs/>
          <w:i/>
          <w:color w:val="000000"/>
          <w:lang w:val="en-US"/>
        </w:rPr>
        <w:t>80Ts</w:t>
      </w:r>
      <w:r w:rsidR="00727B65">
        <w:rPr>
          <w:bCs/>
          <w:i/>
          <w:color w:val="000000"/>
          <w:lang w:val="en-US"/>
        </w:rPr>
        <w:t>=</w:t>
      </w:r>
      <w:r w:rsidR="00727B65" w:rsidRPr="00727B65">
        <w:rPr>
          <w:bCs/>
          <w:i/>
          <w:color w:val="000000"/>
          <w:lang w:val="en-US"/>
        </w:rPr>
        <w:sym w:font="Symbol" w:char="F0B1"/>
      </w:r>
      <w:r w:rsidR="00727B65">
        <w:rPr>
          <w:bCs/>
          <w:i/>
          <w:color w:val="000000"/>
          <w:lang w:val="en-US"/>
        </w:rPr>
        <w:t xml:space="preserve">CP/2, plus </w:t>
      </w:r>
      <w:r w:rsidR="00727B65" w:rsidRPr="00727B65">
        <w:rPr>
          <w:bCs/>
          <w:i/>
          <w:color w:val="000000"/>
          <w:lang w:val="en-US"/>
        </w:rPr>
        <w:t xml:space="preserve">the TA time estimation error of 2.5us or more, plus the RF </w:t>
      </w:r>
      <w:r w:rsidR="00727B65" w:rsidRPr="00727B65">
        <w:rPr>
          <w:bCs/>
          <w:i/>
          <w:color w:val="000000"/>
        </w:rPr>
        <w:t>signal propagation time delays</w:t>
      </w:r>
      <w:r w:rsidR="00727B65">
        <w:rPr>
          <w:bCs/>
          <w:i/>
          <w:color w:val="000000"/>
        </w:rPr>
        <w:t xml:space="preserve"> due to the UE to the cell distance and other channel impact</w:t>
      </w:r>
      <w:r w:rsidR="00727B65" w:rsidRPr="00727B65">
        <w:rPr>
          <w:bCs/>
          <w:i/>
          <w:color w:val="000000"/>
        </w:rPr>
        <w:t xml:space="preserve">, </w:t>
      </w:r>
      <w:r w:rsidRPr="00641142">
        <w:rPr>
          <w:bCs/>
          <w:i/>
          <w:color w:val="000000"/>
          <w:lang w:val="en-US"/>
        </w:rPr>
        <w:t xml:space="preserve">the </w:t>
      </w:r>
      <w:r w:rsidR="00727B65">
        <w:rPr>
          <w:bCs/>
          <w:i/>
          <w:color w:val="000000"/>
          <w:lang w:val="en-US"/>
        </w:rPr>
        <w:t>NPUSCH</w:t>
      </w:r>
      <w:r w:rsidRPr="00641142">
        <w:rPr>
          <w:bCs/>
          <w:i/>
          <w:color w:val="000000"/>
          <w:lang w:val="en-US"/>
        </w:rPr>
        <w:t xml:space="preserve"> time of the arrival at </w:t>
      </w:r>
      <w:proofErr w:type="spellStart"/>
      <w:r w:rsidRPr="00641142">
        <w:rPr>
          <w:bCs/>
          <w:i/>
          <w:color w:val="000000"/>
          <w:lang w:val="en-US"/>
        </w:rPr>
        <w:t>eNB</w:t>
      </w:r>
      <w:proofErr w:type="spellEnd"/>
      <w:r w:rsidRPr="00641142">
        <w:rPr>
          <w:bCs/>
          <w:i/>
          <w:color w:val="000000"/>
          <w:lang w:val="en-US"/>
        </w:rPr>
        <w:t xml:space="preserve"> side </w:t>
      </w:r>
      <w:r w:rsidR="00727B65">
        <w:rPr>
          <w:bCs/>
          <w:i/>
          <w:color w:val="000000"/>
          <w:lang w:val="en-US"/>
        </w:rPr>
        <w:t>will</w:t>
      </w:r>
      <w:r w:rsidRPr="00641142">
        <w:rPr>
          <w:bCs/>
          <w:i/>
          <w:color w:val="000000"/>
          <w:lang w:val="en-US"/>
        </w:rPr>
        <w:t xml:space="preserve"> not b</w:t>
      </w:r>
      <w:r w:rsidR="00727B65">
        <w:rPr>
          <w:bCs/>
          <w:i/>
          <w:color w:val="000000"/>
          <w:lang w:val="en-US"/>
        </w:rPr>
        <w:t>e contained within the CP window.</w:t>
      </w:r>
    </w:p>
    <w:p w:rsidR="00641142" w:rsidRDefault="00641142" w:rsidP="000D46E1">
      <w:pPr>
        <w:keepNext/>
        <w:keepLines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 xml:space="preserve">Therefore, we suggest further investigation is needed to address </w:t>
      </w:r>
      <w:r w:rsidR="008A04B0">
        <w:rPr>
          <w:bCs/>
          <w:color w:val="000000"/>
          <w:lang w:val="en-US"/>
        </w:rPr>
        <w:t>above</w:t>
      </w:r>
      <w:r>
        <w:rPr>
          <w:bCs/>
          <w:color w:val="000000"/>
          <w:lang w:val="en-US"/>
        </w:rPr>
        <w:t xml:space="preserve"> problem, including but not limited to:</w:t>
      </w:r>
    </w:p>
    <w:p w:rsidR="00641142" w:rsidRDefault="00641142" w:rsidP="00641142">
      <w:pPr>
        <w:pStyle w:val="ListParagraph"/>
      </w:pPr>
      <w:r>
        <w:t>Proposal 1</w:t>
      </w:r>
      <w:r w:rsidRPr="00641142">
        <w:rPr>
          <w:lang w:val="en-GB"/>
        </w:rPr>
        <w:t xml:space="preserve">: </w:t>
      </w:r>
      <w:r w:rsidR="00344913">
        <w:rPr>
          <w:lang w:val="en-GB"/>
        </w:rPr>
        <w:t xml:space="preserve">Investigate the </w:t>
      </w:r>
      <w:r w:rsidR="00652519">
        <w:rPr>
          <w:lang w:val="en-GB"/>
        </w:rPr>
        <w:t>reduction</w:t>
      </w:r>
      <w:r w:rsidR="00652519">
        <w:t xml:space="preserve"> of</w:t>
      </w:r>
      <w:r>
        <w:t xml:space="preserve"> </w:t>
      </w:r>
      <w:r w:rsidR="00727B65">
        <w:t xml:space="preserve">UL </w:t>
      </w:r>
      <w:proofErr w:type="spellStart"/>
      <w:r w:rsidR="00727B65">
        <w:t>Tx</w:t>
      </w:r>
      <w:proofErr w:type="spellEnd"/>
      <w:r w:rsidR="00727B65">
        <w:t xml:space="preserve"> timing errors to be smaller than </w:t>
      </w:r>
      <w:r w:rsidRPr="00641142">
        <w:sym w:font="Symbol" w:char="F0B1"/>
      </w:r>
      <w:r w:rsidRPr="00641142">
        <w:t>80Ts</w:t>
      </w: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364DA0" w:rsidRPr="00364DA0" w:rsidRDefault="00364DA0" w:rsidP="0077505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364DA0">
        <w:rPr>
          <w:lang w:val="en-US"/>
        </w:rPr>
        <w:t>3GPP TS 36.</w:t>
      </w:r>
      <w:r>
        <w:rPr>
          <w:lang w:val="en-US"/>
        </w:rPr>
        <w:t>133</w:t>
      </w:r>
    </w:p>
    <w:p w:rsidR="00364DA0" w:rsidRPr="00364DA0" w:rsidRDefault="00364DA0" w:rsidP="0077505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lang w:val="en-US"/>
        </w:rPr>
        <w:t>3GPP TS 36.211</w:t>
      </w:r>
    </w:p>
    <w:p w:rsidR="00364DA0" w:rsidRPr="00DE4EAE" w:rsidRDefault="00364DA0" w:rsidP="00364DA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C221D">
        <w:rPr>
          <w:lang w:val="en-US"/>
        </w:rPr>
        <w:t xml:space="preserve">3GPP TS 36.104, “E-UTRA: </w:t>
      </w:r>
      <w:r w:rsidRPr="00CC221D">
        <w:t>Base Station (BS) radio transmission and reception</w:t>
      </w:r>
      <w:r w:rsidRPr="00CC221D">
        <w:rPr>
          <w:lang w:val="en-US"/>
        </w:rPr>
        <w:t>”.</w:t>
      </w:r>
    </w:p>
    <w:p w:rsidR="00DE4EAE" w:rsidRPr="00641142" w:rsidRDefault="00DE4EAE" w:rsidP="00DE4EA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CC221D">
        <w:rPr>
          <w:lang w:val="en-US"/>
        </w:rPr>
        <w:t>3GPP TS 36.10</w:t>
      </w:r>
      <w:r>
        <w:rPr>
          <w:lang w:val="en-US"/>
        </w:rPr>
        <w:t>1</w:t>
      </w:r>
    </w:p>
    <w:p w:rsidR="00641142" w:rsidRPr="00364DA0" w:rsidRDefault="00641142" w:rsidP="00DE4EAE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R4-164350, </w:t>
      </w:r>
      <w:r w:rsidRPr="00641142">
        <w:t xml:space="preserve">Investigation on </w:t>
      </w:r>
      <w:r>
        <w:t xml:space="preserve">NPRACH performance, </w:t>
      </w:r>
      <w:r w:rsidRPr="00641142">
        <w:t>Nokia</w:t>
      </w:r>
    </w:p>
    <w:sectPr w:rsidR="00641142" w:rsidRPr="00364DA0" w:rsidSect="00D439D6"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1E3" w:rsidRDefault="001421E3" w:rsidP="005D0D84">
      <w:pPr>
        <w:spacing w:after="0"/>
      </w:pPr>
      <w:r>
        <w:separator/>
      </w:r>
    </w:p>
  </w:endnote>
  <w:endnote w:type="continuationSeparator" w:id="0">
    <w:p w:rsidR="001421E3" w:rsidRDefault="001421E3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B05D96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A5" w:rsidRDefault="00B05D96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2519">
      <w:rPr>
        <w:rStyle w:val="PageNumber"/>
      </w:rPr>
      <w:t>3</w:t>
    </w:r>
    <w:r>
      <w:rPr>
        <w:rStyle w:val="PageNumber"/>
      </w:rPr>
      <w:fldChar w:fldCharType="end"/>
    </w:r>
  </w:p>
  <w:p w:rsidR="00C211A5" w:rsidRDefault="00C211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1E3" w:rsidRDefault="001421E3" w:rsidP="005D0D84">
      <w:pPr>
        <w:spacing w:after="0"/>
      </w:pPr>
      <w:r>
        <w:separator/>
      </w:r>
    </w:p>
  </w:footnote>
  <w:footnote w:type="continuationSeparator" w:id="0">
    <w:p w:rsidR="001421E3" w:rsidRDefault="001421E3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1515D"/>
    <w:multiLevelType w:val="hybridMultilevel"/>
    <w:tmpl w:val="232234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F63709"/>
    <w:multiLevelType w:val="hybridMultilevel"/>
    <w:tmpl w:val="7DEC49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8A62E6"/>
    <w:multiLevelType w:val="hybridMultilevel"/>
    <w:tmpl w:val="4A6EABE4"/>
    <w:lvl w:ilvl="0" w:tplc="FA427C3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44AE5"/>
    <w:multiLevelType w:val="hybridMultilevel"/>
    <w:tmpl w:val="00307C04"/>
    <w:lvl w:ilvl="0" w:tplc="0B808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EF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C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F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4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A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C6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0EA4E48"/>
    <w:multiLevelType w:val="hybridMultilevel"/>
    <w:tmpl w:val="4F1C6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1010382"/>
    <w:multiLevelType w:val="hybridMultilevel"/>
    <w:tmpl w:val="E37A477E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96C0736"/>
    <w:multiLevelType w:val="hybridMultilevel"/>
    <w:tmpl w:val="0C9883C0"/>
    <w:lvl w:ilvl="0" w:tplc="7CE28C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EFB3B64"/>
    <w:multiLevelType w:val="hybridMultilevel"/>
    <w:tmpl w:val="5160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>
    <w:nsid w:val="573845B3"/>
    <w:multiLevelType w:val="hybridMultilevel"/>
    <w:tmpl w:val="F094E26E"/>
    <w:lvl w:ilvl="0" w:tplc="A7420D9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A193667"/>
    <w:multiLevelType w:val="hybridMultilevel"/>
    <w:tmpl w:val="8A5EA962"/>
    <w:lvl w:ilvl="0" w:tplc="858C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E634A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D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C6D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EF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2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ACE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07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44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39E5FA0"/>
    <w:multiLevelType w:val="hybridMultilevel"/>
    <w:tmpl w:val="7D80FBEC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A0ECA"/>
    <w:multiLevelType w:val="hybridMultilevel"/>
    <w:tmpl w:val="295AB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8DB3483"/>
    <w:multiLevelType w:val="hybridMultilevel"/>
    <w:tmpl w:val="79066F88"/>
    <w:lvl w:ilvl="0" w:tplc="AB18232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0901EB"/>
    <w:multiLevelType w:val="hybridMultilevel"/>
    <w:tmpl w:val="25E06CCC"/>
    <w:lvl w:ilvl="0" w:tplc="5A443A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D4608E"/>
    <w:multiLevelType w:val="hybridMultilevel"/>
    <w:tmpl w:val="5100CAF4"/>
    <w:lvl w:ilvl="0" w:tplc="C26C1C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9"/>
  </w:num>
  <w:num w:numId="3">
    <w:abstractNumId w:val="17"/>
  </w:num>
  <w:num w:numId="4">
    <w:abstractNumId w:val="13"/>
  </w:num>
  <w:num w:numId="5">
    <w:abstractNumId w:val="22"/>
  </w:num>
  <w:num w:numId="6">
    <w:abstractNumId w:val="4"/>
  </w:num>
  <w:num w:numId="7">
    <w:abstractNumId w:val="18"/>
  </w:num>
  <w:num w:numId="8">
    <w:abstractNumId w:val="11"/>
  </w:num>
  <w:num w:numId="9">
    <w:abstractNumId w:val="0"/>
  </w:num>
  <w:num w:numId="10">
    <w:abstractNumId w:val="25"/>
  </w:num>
  <w:num w:numId="11">
    <w:abstractNumId w:val="6"/>
  </w:num>
  <w:num w:numId="12">
    <w:abstractNumId w:val="32"/>
  </w:num>
  <w:num w:numId="13">
    <w:abstractNumId w:val="20"/>
  </w:num>
  <w:num w:numId="14">
    <w:abstractNumId w:val="23"/>
  </w:num>
  <w:num w:numId="15">
    <w:abstractNumId w:val="14"/>
  </w:num>
  <w:num w:numId="16">
    <w:abstractNumId w:val="9"/>
  </w:num>
  <w:num w:numId="17">
    <w:abstractNumId w:val="16"/>
  </w:num>
  <w:num w:numId="18">
    <w:abstractNumId w:val="3"/>
  </w:num>
  <w:num w:numId="19">
    <w:abstractNumId w:val="5"/>
  </w:num>
  <w:num w:numId="20">
    <w:abstractNumId w:val="29"/>
  </w:num>
  <w:num w:numId="21">
    <w:abstractNumId w:val="12"/>
  </w:num>
  <w:num w:numId="22">
    <w:abstractNumId w:val="26"/>
  </w:num>
  <w:num w:numId="23">
    <w:abstractNumId w:val="15"/>
  </w:num>
  <w:num w:numId="24">
    <w:abstractNumId w:val="1"/>
  </w:num>
  <w:num w:numId="25">
    <w:abstractNumId w:val="27"/>
  </w:num>
  <w:num w:numId="26">
    <w:abstractNumId w:val="7"/>
  </w:num>
  <w:num w:numId="27">
    <w:abstractNumId w:val="31"/>
  </w:num>
  <w:num w:numId="28">
    <w:abstractNumId w:val="30"/>
  </w:num>
  <w:num w:numId="29">
    <w:abstractNumId w:val="2"/>
  </w:num>
  <w:num w:numId="30">
    <w:abstractNumId w:val="8"/>
  </w:num>
  <w:num w:numId="31">
    <w:abstractNumId w:val="24"/>
  </w:num>
  <w:num w:numId="32">
    <w:abstractNumId w:val="10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5E5"/>
    <w:rsid w:val="000527D8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A53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383"/>
    <w:rsid w:val="00081E9F"/>
    <w:rsid w:val="00083EC8"/>
    <w:rsid w:val="00085966"/>
    <w:rsid w:val="00086035"/>
    <w:rsid w:val="000861DB"/>
    <w:rsid w:val="0008700E"/>
    <w:rsid w:val="00087C0A"/>
    <w:rsid w:val="0009054F"/>
    <w:rsid w:val="00091B15"/>
    <w:rsid w:val="00092139"/>
    <w:rsid w:val="0009250E"/>
    <w:rsid w:val="00092923"/>
    <w:rsid w:val="000934ED"/>
    <w:rsid w:val="00093DD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4F8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013"/>
    <w:rsid w:val="00107384"/>
    <w:rsid w:val="001074F6"/>
    <w:rsid w:val="001078A2"/>
    <w:rsid w:val="00107FA4"/>
    <w:rsid w:val="00110135"/>
    <w:rsid w:val="001112A2"/>
    <w:rsid w:val="001112C1"/>
    <w:rsid w:val="00111CAD"/>
    <w:rsid w:val="0011211A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1E3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1E4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E94"/>
    <w:rsid w:val="001662CB"/>
    <w:rsid w:val="00167C76"/>
    <w:rsid w:val="001706E4"/>
    <w:rsid w:val="00171F0D"/>
    <w:rsid w:val="0017248A"/>
    <w:rsid w:val="00173199"/>
    <w:rsid w:val="001744D1"/>
    <w:rsid w:val="00174E15"/>
    <w:rsid w:val="001751CB"/>
    <w:rsid w:val="0017581C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E19"/>
    <w:rsid w:val="00194CF5"/>
    <w:rsid w:val="00194ECD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9CF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7BC"/>
    <w:rsid w:val="00256E09"/>
    <w:rsid w:val="00257D9A"/>
    <w:rsid w:val="0026117E"/>
    <w:rsid w:val="0026134A"/>
    <w:rsid w:val="0026171A"/>
    <w:rsid w:val="002619E9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7EE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6D2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1B89"/>
    <w:rsid w:val="003425B4"/>
    <w:rsid w:val="0034290F"/>
    <w:rsid w:val="00343AA3"/>
    <w:rsid w:val="00344297"/>
    <w:rsid w:val="00344913"/>
    <w:rsid w:val="00345578"/>
    <w:rsid w:val="00345726"/>
    <w:rsid w:val="00345D25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AEE"/>
    <w:rsid w:val="00364B6B"/>
    <w:rsid w:val="00364DA0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67D"/>
    <w:rsid w:val="003941D9"/>
    <w:rsid w:val="0039480A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E16F8"/>
    <w:rsid w:val="003E1CAB"/>
    <w:rsid w:val="003E27AD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E6A"/>
    <w:rsid w:val="003F6DA0"/>
    <w:rsid w:val="0040000F"/>
    <w:rsid w:val="004007DB"/>
    <w:rsid w:val="004009A8"/>
    <w:rsid w:val="00401762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D1"/>
    <w:rsid w:val="004160BA"/>
    <w:rsid w:val="00416ABA"/>
    <w:rsid w:val="00416FEA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47D"/>
    <w:rsid w:val="004255FC"/>
    <w:rsid w:val="00425699"/>
    <w:rsid w:val="00425AEC"/>
    <w:rsid w:val="00425E97"/>
    <w:rsid w:val="00426CEB"/>
    <w:rsid w:val="0042789B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C0892"/>
    <w:rsid w:val="004C0D79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3B4A"/>
    <w:rsid w:val="004E4454"/>
    <w:rsid w:val="004E49B1"/>
    <w:rsid w:val="004E4BE3"/>
    <w:rsid w:val="004E4F79"/>
    <w:rsid w:val="004E5055"/>
    <w:rsid w:val="004E5630"/>
    <w:rsid w:val="004E66B6"/>
    <w:rsid w:val="004E6F6F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5D10"/>
    <w:rsid w:val="00525E53"/>
    <w:rsid w:val="005262FB"/>
    <w:rsid w:val="00527F89"/>
    <w:rsid w:val="005306F3"/>
    <w:rsid w:val="00530795"/>
    <w:rsid w:val="0053088B"/>
    <w:rsid w:val="005310A0"/>
    <w:rsid w:val="0053156B"/>
    <w:rsid w:val="00533880"/>
    <w:rsid w:val="00533F13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6B1A"/>
    <w:rsid w:val="005C7406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2D07"/>
    <w:rsid w:val="005D31EB"/>
    <w:rsid w:val="005D3561"/>
    <w:rsid w:val="005D3BC7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142"/>
    <w:rsid w:val="0064176F"/>
    <w:rsid w:val="00641B33"/>
    <w:rsid w:val="0064251A"/>
    <w:rsid w:val="0064260F"/>
    <w:rsid w:val="006426EB"/>
    <w:rsid w:val="00642DB5"/>
    <w:rsid w:val="0064306A"/>
    <w:rsid w:val="00643595"/>
    <w:rsid w:val="006438E8"/>
    <w:rsid w:val="00644693"/>
    <w:rsid w:val="00645100"/>
    <w:rsid w:val="00646014"/>
    <w:rsid w:val="00646329"/>
    <w:rsid w:val="006463B6"/>
    <w:rsid w:val="006469D9"/>
    <w:rsid w:val="006476B2"/>
    <w:rsid w:val="00647E1D"/>
    <w:rsid w:val="00650F06"/>
    <w:rsid w:val="00651D77"/>
    <w:rsid w:val="00652519"/>
    <w:rsid w:val="006525CF"/>
    <w:rsid w:val="0065264D"/>
    <w:rsid w:val="00653E2A"/>
    <w:rsid w:val="0065404F"/>
    <w:rsid w:val="00654C49"/>
    <w:rsid w:val="00654F1F"/>
    <w:rsid w:val="00655104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9F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589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5D4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E47"/>
    <w:rsid w:val="0072734B"/>
    <w:rsid w:val="00727AD8"/>
    <w:rsid w:val="00727B65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57F63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FA3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A0C8B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5A5"/>
    <w:rsid w:val="007C7FC0"/>
    <w:rsid w:val="007D00C3"/>
    <w:rsid w:val="007D05E7"/>
    <w:rsid w:val="007D07F0"/>
    <w:rsid w:val="007D1DFA"/>
    <w:rsid w:val="007D2016"/>
    <w:rsid w:val="007D2D87"/>
    <w:rsid w:val="007D47FB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70D8"/>
    <w:rsid w:val="0080734C"/>
    <w:rsid w:val="00807554"/>
    <w:rsid w:val="00807E42"/>
    <w:rsid w:val="0081016C"/>
    <w:rsid w:val="008108C9"/>
    <w:rsid w:val="00810A1F"/>
    <w:rsid w:val="00810F7F"/>
    <w:rsid w:val="00811B48"/>
    <w:rsid w:val="00811BF5"/>
    <w:rsid w:val="008129BA"/>
    <w:rsid w:val="00812E92"/>
    <w:rsid w:val="00813C60"/>
    <w:rsid w:val="00813D10"/>
    <w:rsid w:val="00813EF5"/>
    <w:rsid w:val="0081534C"/>
    <w:rsid w:val="0081590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37A"/>
    <w:rsid w:val="00877665"/>
    <w:rsid w:val="008778DB"/>
    <w:rsid w:val="008778FC"/>
    <w:rsid w:val="008807AA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4B0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074E"/>
    <w:rsid w:val="008B099E"/>
    <w:rsid w:val="008B14DE"/>
    <w:rsid w:val="008B1809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3000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11"/>
    <w:rsid w:val="00942BC9"/>
    <w:rsid w:val="00943593"/>
    <w:rsid w:val="00946BD7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AB2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CBA"/>
    <w:rsid w:val="0098713E"/>
    <w:rsid w:val="009872A9"/>
    <w:rsid w:val="0098765B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5D8"/>
    <w:rsid w:val="009C39A1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43C6"/>
    <w:rsid w:val="00A06A7D"/>
    <w:rsid w:val="00A076D4"/>
    <w:rsid w:val="00A10132"/>
    <w:rsid w:val="00A1042A"/>
    <w:rsid w:val="00A104C5"/>
    <w:rsid w:val="00A10EE9"/>
    <w:rsid w:val="00A10FFB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1EB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857"/>
    <w:rsid w:val="00AC6A74"/>
    <w:rsid w:val="00AC6F9D"/>
    <w:rsid w:val="00AC7C83"/>
    <w:rsid w:val="00AD0134"/>
    <w:rsid w:val="00AD016A"/>
    <w:rsid w:val="00AD0A86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3F74"/>
    <w:rsid w:val="00AF4077"/>
    <w:rsid w:val="00AF4088"/>
    <w:rsid w:val="00AF4393"/>
    <w:rsid w:val="00AF5273"/>
    <w:rsid w:val="00AF5973"/>
    <w:rsid w:val="00AF63EE"/>
    <w:rsid w:val="00AF6FE5"/>
    <w:rsid w:val="00AF7218"/>
    <w:rsid w:val="00AF756B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5D96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D8"/>
    <w:rsid w:val="00B27EF6"/>
    <w:rsid w:val="00B30C6A"/>
    <w:rsid w:val="00B32214"/>
    <w:rsid w:val="00B324DF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737"/>
    <w:rsid w:val="00B41746"/>
    <w:rsid w:val="00B42223"/>
    <w:rsid w:val="00B425EB"/>
    <w:rsid w:val="00B42ABF"/>
    <w:rsid w:val="00B4364D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4F42"/>
    <w:rsid w:val="00B7597A"/>
    <w:rsid w:val="00B7666E"/>
    <w:rsid w:val="00B766C6"/>
    <w:rsid w:val="00B775C3"/>
    <w:rsid w:val="00B77654"/>
    <w:rsid w:val="00B77939"/>
    <w:rsid w:val="00B779A3"/>
    <w:rsid w:val="00B80170"/>
    <w:rsid w:val="00B81349"/>
    <w:rsid w:val="00B81800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2F20"/>
    <w:rsid w:val="00BE32AA"/>
    <w:rsid w:val="00BE35BC"/>
    <w:rsid w:val="00BE3BFD"/>
    <w:rsid w:val="00BE4047"/>
    <w:rsid w:val="00BE427C"/>
    <w:rsid w:val="00BE4309"/>
    <w:rsid w:val="00BE496D"/>
    <w:rsid w:val="00BE63C0"/>
    <w:rsid w:val="00BE6BC6"/>
    <w:rsid w:val="00BE73B5"/>
    <w:rsid w:val="00BE7B39"/>
    <w:rsid w:val="00BE7D8F"/>
    <w:rsid w:val="00BF006F"/>
    <w:rsid w:val="00BF0BD2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60EA"/>
    <w:rsid w:val="00C16454"/>
    <w:rsid w:val="00C166FC"/>
    <w:rsid w:val="00C167C8"/>
    <w:rsid w:val="00C171F6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59A8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A3A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D2A"/>
    <w:rsid w:val="00C94524"/>
    <w:rsid w:val="00C960E8"/>
    <w:rsid w:val="00C96259"/>
    <w:rsid w:val="00C96599"/>
    <w:rsid w:val="00C96B40"/>
    <w:rsid w:val="00C972AD"/>
    <w:rsid w:val="00C9745C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4E46"/>
    <w:rsid w:val="00CB6260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27D"/>
    <w:rsid w:val="00D33EA3"/>
    <w:rsid w:val="00D34353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A5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363E"/>
    <w:rsid w:val="00DC43F5"/>
    <w:rsid w:val="00DC5A94"/>
    <w:rsid w:val="00DC5FE8"/>
    <w:rsid w:val="00DC5FED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DE3"/>
    <w:rsid w:val="00DD7E95"/>
    <w:rsid w:val="00DE0508"/>
    <w:rsid w:val="00DE0D4F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EAE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423"/>
    <w:rsid w:val="00DF0B15"/>
    <w:rsid w:val="00DF1075"/>
    <w:rsid w:val="00DF14C0"/>
    <w:rsid w:val="00DF224A"/>
    <w:rsid w:val="00DF3F2A"/>
    <w:rsid w:val="00DF428C"/>
    <w:rsid w:val="00DF4819"/>
    <w:rsid w:val="00DF5BB5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3DCF"/>
    <w:rsid w:val="00E843C1"/>
    <w:rsid w:val="00E846D0"/>
    <w:rsid w:val="00E84A71"/>
    <w:rsid w:val="00E852F1"/>
    <w:rsid w:val="00E85549"/>
    <w:rsid w:val="00E85DE8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77CE"/>
    <w:rsid w:val="00EA080F"/>
    <w:rsid w:val="00EA0B2E"/>
    <w:rsid w:val="00EA1490"/>
    <w:rsid w:val="00EA16F1"/>
    <w:rsid w:val="00EA29DA"/>
    <w:rsid w:val="00EA3C1E"/>
    <w:rsid w:val="00EA3C2A"/>
    <w:rsid w:val="00EA495F"/>
    <w:rsid w:val="00EA5068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29D2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AA"/>
    <w:rsid w:val="00F1654A"/>
    <w:rsid w:val="00F174A7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9B3"/>
    <w:rsid w:val="00F95CF2"/>
    <w:rsid w:val="00F95ED7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5538"/>
    <w:rsid w:val="00FA567C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641142"/>
    <w:pPr>
      <w:keepNext/>
      <w:keepLines/>
      <w:numPr>
        <w:numId w:val="33"/>
      </w:numPr>
      <w:spacing w:after="0"/>
      <w:contextualSpacing/>
    </w:pPr>
    <w:rPr>
      <w:rFonts w:ascii="Arial" w:hAnsi="Arial" w:cs="Arial"/>
      <w:i/>
      <w:lang w:val="en-US"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rsid w:val="00DC363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szCs w:val="18"/>
    </w:rPr>
  </w:style>
  <w:style w:type="character" w:customStyle="1" w:styleId="TALCar">
    <w:name w:val="TAL Car"/>
    <w:link w:val="TAL"/>
    <w:rsid w:val="00DC363E"/>
    <w:rPr>
      <w:rFonts w:ascii="Arial" w:eastAsia="Times New Roman" w:hAnsi="Arial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01411-FE31-447A-9E31-3E81C7C4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8</cp:revision>
  <dcterms:created xsi:type="dcterms:W3CDTF">2016-08-06T14:02:00Z</dcterms:created>
  <dcterms:modified xsi:type="dcterms:W3CDTF">2016-08-11T17:53:00Z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</Properties>
</file>